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F" w:rsidRPr="00D50912" w:rsidRDefault="009275BF" w:rsidP="009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12">
        <w:rPr>
          <w:rFonts w:ascii="Times New Roman" w:hAnsi="Times New Roman" w:cs="Times New Roman"/>
          <w:b/>
          <w:sz w:val="28"/>
          <w:szCs w:val="28"/>
        </w:rPr>
        <w:t xml:space="preserve">Порядок повідомлення </w:t>
      </w:r>
      <w:proofErr w:type="spellStart"/>
      <w:r w:rsidRPr="00D50912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D5091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D50912">
        <w:rPr>
          <w:rFonts w:ascii="Times New Roman" w:hAnsi="Times New Roman" w:cs="Times New Roman"/>
          <w:b/>
          <w:sz w:val="28"/>
          <w:szCs w:val="28"/>
        </w:rPr>
        <w:t>єкта</w:t>
      </w:r>
      <w:proofErr w:type="spellEnd"/>
      <w:r w:rsidRPr="00D50912">
        <w:rPr>
          <w:rFonts w:ascii="Times New Roman" w:hAnsi="Times New Roman" w:cs="Times New Roman"/>
          <w:b/>
          <w:sz w:val="28"/>
          <w:szCs w:val="28"/>
        </w:rPr>
        <w:t xml:space="preserve"> господарювання про плановий захід державного нагляду (контролю)</w:t>
      </w:r>
    </w:p>
    <w:p w:rsidR="009275BF" w:rsidRDefault="009275BF" w:rsidP="0092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екологічна інспекція у Волинській області повідомляє суб’єктів господарювання про плановий захід відповідно до законодавства.</w:t>
      </w:r>
    </w:p>
    <w:p w:rsidR="009275BF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Статтею 5 Закону </w:t>
      </w:r>
      <w:r w:rsidRPr="00EA4B00">
        <w:rPr>
          <w:rFonts w:ascii="Times New Roman" w:hAnsi="Times New Roman" w:cs="Times New Roman"/>
          <w:sz w:val="28"/>
          <w:szCs w:val="28"/>
        </w:rPr>
        <w:t>передбачено, що органи державного нагляду (контролю) здійснюють планові заходи з державного нагляду (контролю) за умови письмового повідомлення суб’єкта господарювання про проведення планового заходу не пізніш як за десять днів до дня здійснення цього заходу.</w:t>
      </w:r>
    </w:p>
    <w:p w:rsidR="009275BF" w:rsidRPr="00EA4B00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BF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Повідомлення про планову перевірку спеціалістами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містить</w:t>
      </w:r>
      <w:r w:rsidRPr="00EA4B00">
        <w:rPr>
          <w:rFonts w:ascii="Times New Roman" w:hAnsi="Times New Roman" w:cs="Times New Roman"/>
          <w:sz w:val="28"/>
          <w:szCs w:val="28"/>
        </w:rPr>
        <w:t>:</w:t>
      </w:r>
    </w:p>
    <w:p w:rsidR="009275BF" w:rsidRPr="00EA4B00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BF" w:rsidRDefault="009275BF" w:rsidP="00927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дату початку та дату закінчення здійснення планового заходу;</w:t>
      </w:r>
    </w:p>
    <w:p w:rsidR="009275BF" w:rsidRPr="00EA4B00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BF" w:rsidRDefault="009275BF" w:rsidP="00927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найменування юридичної особи або прізвище, ім’я та по батькові фізичної особи – підприємця, щодо діяльності яких здійснюється захід;</w:t>
      </w:r>
    </w:p>
    <w:p w:rsidR="009275BF" w:rsidRPr="00EA4B00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BF" w:rsidRDefault="009275BF" w:rsidP="00927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найменування органу державного нагляду (контролю).</w:t>
      </w:r>
    </w:p>
    <w:p w:rsidR="009275BF" w:rsidRPr="00EA4B00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BF" w:rsidRPr="00EA4B00" w:rsidRDefault="009275BF" w:rsidP="009275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Повідомлення надсилається рекомендованим листом та/або за допомогою електронного поштового зв’язку або вручається особисто під розписку керівнику чи уповноваженій особі суб’єкта господарювання – юридичної особи, її відокремленого підрозділу, фізичній особі – підприємцю або уповноваженій ним особі.</w:t>
      </w:r>
    </w:p>
    <w:p w:rsidR="006E0424" w:rsidRDefault="006E0424"/>
    <w:sectPr w:rsidR="006E0424" w:rsidSect="006E0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C4B"/>
    <w:multiLevelType w:val="hybridMultilevel"/>
    <w:tmpl w:val="7B54DD32"/>
    <w:lvl w:ilvl="0" w:tplc="A7866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5BF"/>
    <w:rsid w:val="002C382D"/>
    <w:rsid w:val="002E3B78"/>
    <w:rsid w:val="00450864"/>
    <w:rsid w:val="006E0424"/>
    <w:rsid w:val="009275BF"/>
    <w:rsid w:val="009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Company>Krokoz™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2</cp:revision>
  <dcterms:created xsi:type="dcterms:W3CDTF">2021-06-07T12:44:00Z</dcterms:created>
  <dcterms:modified xsi:type="dcterms:W3CDTF">2021-06-07T12:46:00Z</dcterms:modified>
</cp:coreProperties>
</file>