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C91A41">
              <w:rPr>
                <w:sz w:val="28"/>
                <w:szCs w:val="28"/>
              </w:rPr>
              <w:t>4</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України </w:t>
            </w:r>
          </w:p>
          <w:p w:rsidR="004A10A8" w:rsidRPr="005556CB" w:rsidRDefault="004A10A8" w:rsidP="009E0EEA">
            <w:pPr>
              <w:pStyle w:val="rvps7"/>
              <w:spacing w:before="0" w:beforeAutospacing="0" w:after="0" w:afterAutospacing="0"/>
              <w:jc w:val="both"/>
              <w:rPr>
                <w:sz w:val="28"/>
                <w:szCs w:val="28"/>
              </w:rPr>
            </w:pPr>
            <w:r w:rsidRPr="005556CB">
              <w:rPr>
                <w:rStyle w:val="rvts15"/>
                <w:sz w:val="28"/>
                <w:szCs w:val="28"/>
              </w:rPr>
              <w:t>від</w:t>
            </w:r>
            <w:r w:rsidR="007677CE">
              <w:rPr>
                <w:rStyle w:val="rvts15"/>
                <w:sz w:val="28"/>
                <w:szCs w:val="28"/>
              </w:rPr>
              <w:t xml:space="preserve"> 29 </w:t>
            </w:r>
            <w:r w:rsidR="00E47C35">
              <w:rPr>
                <w:rStyle w:val="rvts15"/>
                <w:sz w:val="28"/>
                <w:szCs w:val="28"/>
              </w:rPr>
              <w:t xml:space="preserve"> березня </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7677CE">
              <w:rPr>
                <w:rStyle w:val="rvts15"/>
                <w:sz w:val="28"/>
                <w:szCs w:val="28"/>
              </w:rPr>
              <w:t>59</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sidR="00100A1C">
        <w:rPr>
          <w:rFonts w:eastAsia="Times New Roman"/>
          <w:snapToGrid w:val="0"/>
          <w:sz w:val="28"/>
          <w:szCs w:val="28"/>
        </w:rPr>
        <w:t xml:space="preserve">вакантної </w:t>
      </w:r>
      <w:r w:rsidRPr="003B6E85">
        <w:rPr>
          <w:rFonts w:eastAsia="Times New Roman"/>
          <w:snapToGrid w:val="0"/>
          <w:sz w:val="28"/>
          <w:szCs w:val="28"/>
        </w:rPr>
        <w:t>посади державної служби категорії “</w:t>
      </w:r>
      <w:r w:rsidR="00100A1C">
        <w:rPr>
          <w:rFonts w:eastAsia="Times New Roman"/>
          <w:snapToGrid w:val="0"/>
          <w:sz w:val="28"/>
          <w:szCs w:val="28"/>
        </w:rPr>
        <w:t>Б</w:t>
      </w:r>
      <w:r w:rsidRPr="003B6E85">
        <w:rPr>
          <w:rFonts w:eastAsia="Times New Roman"/>
          <w:snapToGrid w:val="0"/>
          <w:sz w:val="28"/>
          <w:szCs w:val="28"/>
        </w:rPr>
        <w:t>” –</w:t>
      </w:r>
      <w:r w:rsidR="003B6E85" w:rsidRPr="003B6E85">
        <w:rPr>
          <w:rFonts w:eastAsia="Times New Roman"/>
          <w:snapToGrid w:val="0"/>
          <w:sz w:val="28"/>
          <w:szCs w:val="28"/>
        </w:rPr>
        <w:t xml:space="preserve"> </w:t>
      </w:r>
      <w:r w:rsidR="00F25C58">
        <w:rPr>
          <w:rFonts w:eastAsia="Times New Roman"/>
          <w:snapToGrid w:val="0"/>
          <w:sz w:val="28"/>
          <w:szCs w:val="28"/>
        </w:rPr>
        <w:t xml:space="preserve">заступника </w:t>
      </w:r>
      <w:r w:rsidR="00100A1C">
        <w:rPr>
          <w:sz w:val="28"/>
          <w:szCs w:val="28"/>
        </w:rPr>
        <w:t xml:space="preserve">начальника відділу </w:t>
      </w:r>
      <w:r w:rsidR="001008D1">
        <w:rPr>
          <w:sz w:val="28"/>
          <w:szCs w:val="28"/>
        </w:rPr>
        <w:t xml:space="preserve">державного екологічного нагляду (контролю) </w:t>
      </w:r>
      <w:r w:rsidR="00F25C58">
        <w:rPr>
          <w:sz w:val="28"/>
          <w:szCs w:val="28"/>
        </w:rPr>
        <w:t xml:space="preserve">атмосферного повітря та водних ресурсів </w:t>
      </w:r>
      <w:r w:rsidR="001008D1">
        <w:rPr>
          <w:sz w:val="28"/>
          <w:szCs w:val="28"/>
        </w:rPr>
        <w:t xml:space="preserve"> </w:t>
      </w:r>
      <w:r w:rsidR="00100A1C">
        <w:rPr>
          <w:sz w:val="28"/>
          <w:szCs w:val="28"/>
        </w:rPr>
        <w:t xml:space="preserve"> – старшого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100A1C">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100A1C">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E356B6" w:rsidRPr="00185565" w:rsidRDefault="00223BBA" w:rsidP="00185565">
            <w:pPr>
              <w:pStyle w:val="1"/>
              <w:numPr>
                <w:ilvl w:val="0"/>
                <w:numId w:val="14"/>
              </w:numPr>
              <w:shd w:val="clear" w:color="auto" w:fill="auto"/>
              <w:tabs>
                <w:tab w:val="left" w:pos="343"/>
              </w:tabs>
              <w:spacing w:after="120"/>
              <w:ind w:left="0" w:firstLine="0"/>
              <w:jc w:val="both"/>
              <w:rPr>
                <w:noProof/>
              </w:rPr>
            </w:pPr>
            <w:r w:rsidRPr="00185565">
              <w:rPr>
                <w:noProof/>
              </w:rPr>
              <w:t>в період тимчасової непрацездатності начальника відділу здійснює загальне керівництво відділом у складі Інспекції та з</w:t>
            </w:r>
            <w:r w:rsidR="00E356B6" w:rsidRPr="00185565">
              <w:rPr>
                <w:noProof/>
              </w:rPr>
              <w:t>абезпечує виконання покладених на відділ завдань, визначає пріорит</w:t>
            </w:r>
            <w:r w:rsidR="00185565">
              <w:rPr>
                <w:noProof/>
              </w:rPr>
              <w:t>ет</w:t>
            </w:r>
            <w:r w:rsidR="00E356B6" w:rsidRPr="00185565">
              <w:rPr>
                <w:noProof/>
              </w:rPr>
              <w:t>ні напрямки і стратегію діяльності відділу, організовує розробку річних і перспективних планів роботи відділу і контролює їх виконання, розподіляє обов</w:t>
            </w:r>
            <w:r w:rsidRPr="00185565">
              <w:rPr>
                <w:rFonts w:cs="Times New Roman"/>
                <w:noProof/>
              </w:rPr>
              <w:t>'</w:t>
            </w:r>
            <w:r w:rsidR="00E356B6" w:rsidRPr="00185565">
              <w:rPr>
                <w:noProof/>
              </w:rPr>
              <w:t>язки між працівниками</w:t>
            </w:r>
            <w:r w:rsidRPr="00185565">
              <w:rPr>
                <w:noProof/>
              </w:rPr>
              <w:t xml:space="preserve"> відділу та контролює їх роботу;</w:t>
            </w:r>
          </w:p>
          <w:p w:rsidR="00E356B6" w:rsidRPr="00185565" w:rsidRDefault="00185565" w:rsidP="00185565">
            <w:pPr>
              <w:pStyle w:val="1"/>
              <w:numPr>
                <w:ilvl w:val="0"/>
                <w:numId w:val="14"/>
              </w:numPr>
              <w:shd w:val="clear" w:color="auto" w:fill="auto"/>
              <w:tabs>
                <w:tab w:val="left" w:pos="343"/>
              </w:tabs>
              <w:spacing w:after="120"/>
              <w:ind w:left="0" w:firstLine="0"/>
              <w:jc w:val="both"/>
              <w:rPr>
                <w:noProof/>
              </w:rPr>
            </w:pPr>
            <w:r>
              <w:rPr>
                <w:noProof/>
              </w:rPr>
              <w:t>з</w:t>
            </w:r>
            <w:r w:rsidR="00223BBA" w:rsidRPr="00185565">
              <w:rPr>
                <w:noProof/>
              </w:rPr>
              <w:t xml:space="preserve">дійснює в межах своєї компетенції </w:t>
            </w:r>
            <w:r w:rsidR="00E356B6" w:rsidRPr="00185565">
              <w:rPr>
                <w:noProof/>
              </w:rPr>
              <w:t>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організаціями незалежно від форм власності і господарювання, громадянами України, іноземцями та особами без громадянства, а також юридичними особами – нерезидентами  вимог законодавства</w:t>
            </w:r>
            <w:r w:rsidR="00223BBA" w:rsidRPr="00185565">
              <w:rPr>
                <w:noProof/>
              </w:rPr>
              <w:t xml:space="preserve">: </w:t>
            </w:r>
            <w:r w:rsidR="00E356B6" w:rsidRPr="00185565">
              <w:rPr>
                <w:noProof/>
              </w:rPr>
              <w:t xml:space="preserve"> </w:t>
            </w:r>
            <w:r w:rsidR="00223BBA" w:rsidRPr="00185565">
              <w:rPr>
                <w:noProof/>
              </w:rPr>
              <w:t>про хорону навколишнього природного се</w:t>
            </w:r>
            <w:r w:rsidR="0081563A" w:rsidRPr="00185565">
              <w:rPr>
                <w:noProof/>
              </w:rPr>
              <w:t>редовища; охорону атмосферного</w:t>
            </w:r>
            <w:r w:rsidR="00223BBA" w:rsidRPr="00185565">
              <w:rPr>
                <w:noProof/>
              </w:rPr>
              <w:t xml:space="preserve"> повітря, у т.ч.  у сфері озоноруйн</w:t>
            </w:r>
            <w:r w:rsidR="0081563A" w:rsidRPr="00185565">
              <w:rPr>
                <w:noProof/>
              </w:rPr>
              <w:t>івних речовин та  фторованих пар</w:t>
            </w:r>
            <w:r w:rsidR="00223BBA" w:rsidRPr="00185565">
              <w:rPr>
                <w:noProof/>
              </w:rPr>
              <w:t xml:space="preserve">никох газів; </w:t>
            </w:r>
            <w:r w:rsidR="00E356B6" w:rsidRPr="00185565">
              <w:rPr>
                <w:noProof/>
              </w:rPr>
              <w:t>про  екологічну  безпеку; про охорону земель, надр; про охорону</w:t>
            </w:r>
            <w:r w:rsidR="00223BBA" w:rsidRPr="00185565">
              <w:rPr>
                <w:noProof/>
              </w:rPr>
              <w:t>,</w:t>
            </w:r>
            <w:r w:rsidR="00E356B6" w:rsidRPr="00185565">
              <w:rPr>
                <w:noProof/>
              </w:rPr>
              <w:t xml:space="preserve"> раціональне використання вод та відтворення водних  ресурсів;</w:t>
            </w:r>
            <w:r w:rsidR="00223BBA" w:rsidRPr="00185565">
              <w:rPr>
                <w:noProof/>
              </w:rPr>
              <w:t xml:space="preserve"> про охорону, захист, вико</w:t>
            </w:r>
            <w:r>
              <w:rPr>
                <w:noProof/>
              </w:rPr>
              <w:t>ристання</w:t>
            </w:r>
            <w:r w:rsidR="00223BBA" w:rsidRPr="00185565">
              <w:rPr>
                <w:noProof/>
              </w:rPr>
              <w:t xml:space="preserve">  та відтворення лісів; </w:t>
            </w:r>
            <w:r w:rsidR="00E356B6" w:rsidRPr="00185565">
              <w:rPr>
                <w:noProof/>
              </w:rPr>
              <w:t>про раціональне використання та відтворення і охорону об</w:t>
            </w:r>
            <w:r w:rsidR="00223BBA" w:rsidRPr="00185565">
              <w:rPr>
                <w:rFonts w:cs="Times New Roman"/>
                <w:noProof/>
              </w:rPr>
              <w:t>'</w:t>
            </w:r>
            <w:r w:rsidR="00E356B6" w:rsidRPr="00185565">
              <w:rPr>
                <w:noProof/>
              </w:rPr>
              <w:t xml:space="preserve">єктів тваринного світу; про охорону, </w:t>
            </w:r>
            <w:r w:rsidR="00223BBA" w:rsidRPr="00185565">
              <w:rPr>
                <w:noProof/>
              </w:rPr>
              <w:t xml:space="preserve"> </w:t>
            </w:r>
            <w:r w:rsidR="00E356B6" w:rsidRPr="00185565">
              <w:rPr>
                <w:noProof/>
              </w:rPr>
              <w:t>використання і відтворення риби та інших водних живих ресурсів; про охорону, утримання і використання зелених насаджень; про охорону і відтворення об</w:t>
            </w:r>
            <w:r w:rsidR="00223BBA" w:rsidRPr="00185565">
              <w:rPr>
                <w:rFonts w:cs="Times New Roman"/>
                <w:noProof/>
              </w:rPr>
              <w:t>'</w:t>
            </w:r>
            <w:r w:rsidR="00E356B6" w:rsidRPr="00185565">
              <w:rPr>
                <w:noProof/>
              </w:rPr>
              <w:t>єктів  рослинного світу; під час ведення мисливського господарства та здійснення полювання; про охорону, відтворення і використання територій та  об</w:t>
            </w:r>
            <w:r w:rsidR="0081563A" w:rsidRPr="00185565">
              <w:rPr>
                <w:rFonts w:cs="Times New Roman"/>
                <w:noProof/>
              </w:rPr>
              <w:t>'</w:t>
            </w:r>
            <w:r w:rsidR="00E356B6" w:rsidRPr="00185565">
              <w:rPr>
                <w:noProof/>
              </w:rPr>
              <w:t>єктів  природно – заповідного фонду</w:t>
            </w:r>
            <w:r w:rsidR="0081563A" w:rsidRPr="00185565">
              <w:rPr>
                <w:noProof/>
              </w:rPr>
              <w:t xml:space="preserve">; з питань </w:t>
            </w:r>
            <w:r w:rsidR="0081563A" w:rsidRPr="00185565">
              <w:rPr>
                <w:noProof/>
              </w:rPr>
              <w:lastRenderedPageBreak/>
              <w:t>поводження з відходами; про збереження об</w:t>
            </w:r>
            <w:r w:rsidR="0081563A" w:rsidRPr="00185565">
              <w:rPr>
                <w:rFonts w:cs="Times New Roman"/>
                <w:noProof/>
              </w:rPr>
              <w:t>'</w:t>
            </w:r>
            <w:r w:rsidR="0081563A" w:rsidRPr="00185565">
              <w:rPr>
                <w:noProof/>
              </w:rPr>
              <w:t>єктів рослинного  та тваринного світу,</w:t>
            </w:r>
            <w:r w:rsidR="002B4FB1">
              <w:rPr>
                <w:noProof/>
              </w:rPr>
              <w:t xml:space="preserve"> занесених до Червоної та Зелен</w:t>
            </w:r>
            <w:r w:rsidR="0081563A" w:rsidRPr="00185565">
              <w:rPr>
                <w:noProof/>
              </w:rPr>
              <w:t>ої  книг України; формування, збереження і використання екологічної мережі;</w:t>
            </w:r>
            <w:r w:rsidR="00E356B6" w:rsidRPr="00185565">
              <w:rPr>
                <w:noProof/>
              </w:rPr>
              <w:t xml:space="preserve"> </w:t>
            </w:r>
          </w:p>
          <w:p w:rsidR="00E356B6" w:rsidRPr="00185565" w:rsidRDefault="0081563A" w:rsidP="00185565">
            <w:pPr>
              <w:pStyle w:val="1"/>
              <w:numPr>
                <w:ilvl w:val="0"/>
                <w:numId w:val="14"/>
              </w:numPr>
              <w:shd w:val="clear" w:color="auto" w:fill="auto"/>
              <w:tabs>
                <w:tab w:val="left" w:pos="343"/>
              </w:tabs>
              <w:spacing w:after="120"/>
              <w:ind w:left="0" w:firstLine="0"/>
              <w:jc w:val="both"/>
              <w:rPr>
                <w:noProof/>
              </w:rPr>
            </w:pPr>
            <w:r w:rsidRPr="00185565">
              <w:rPr>
                <w:noProof/>
              </w:rPr>
              <w:t>з</w:t>
            </w:r>
            <w:r w:rsidR="00E356B6" w:rsidRPr="00185565">
              <w:rPr>
                <w:noProof/>
              </w:rPr>
              <w:t xml:space="preserve">а дорученням керівництва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w:t>
            </w:r>
            <w:r w:rsidR="00223BBA" w:rsidRPr="00185565">
              <w:rPr>
                <w:noProof/>
              </w:rPr>
              <w:t>компетенції відділу, інформує органи державної виконавчої влади, органи місцевого самоврядування та населення про екологічний стан об</w:t>
            </w:r>
            <w:r w:rsidR="00223BBA" w:rsidRPr="00185565">
              <w:rPr>
                <w:rFonts w:cs="Times New Roman"/>
                <w:noProof/>
              </w:rPr>
              <w:t>'</w:t>
            </w:r>
            <w:r w:rsidR="00223BBA" w:rsidRPr="00185565">
              <w:rPr>
                <w:noProof/>
              </w:rPr>
              <w:t>єктів, що стосуються компетенції відділу;</w:t>
            </w:r>
          </w:p>
          <w:p w:rsidR="00E356B6" w:rsidRPr="00185565" w:rsidRDefault="0081563A" w:rsidP="00185565">
            <w:pPr>
              <w:pStyle w:val="1"/>
              <w:numPr>
                <w:ilvl w:val="0"/>
                <w:numId w:val="14"/>
              </w:numPr>
              <w:shd w:val="clear" w:color="auto" w:fill="auto"/>
              <w:tabs>
                <w:tab w:val="left" w:pos="343"/>
              </w:tabs>
              <w:spacing w:after="120"/>
              <w:ind w:left="0" w:firstLine="0"/>
              <w:jc w:val="both"/>
              <w:rPr>
                <w:noProof/>
              </w:rPr>
            </w:pPr>
            <w:r w:rsidRPr="00185565">
              <w:rPr>
                <w:noProof/>
              </w:rPr>
              <w:t>подає керівництву Інспекції пропозиції щодо: видачі, зупинення діії чи анулювання в установленому законодавством порядку дозволів, лімітів та квот на спеціальне використання природних ресурсів, викиди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Готує пропозиціїї керівництву Інспекції щодо повного або часткового зупинення виробництва (виготовлення)  або реалізації продукції, виконання робіт, надання послуг суб</w:t>
            </w:r>
            <w:r w:rsidRPr="00185565">
              <w:rPr>
                <w:rFonts w:cs="Times New Roman"/>
                <w:noProof/>
              </w:rPr>
              <w:t>'</w:t>
            </w:r>
            <w:r w:rsidRPr="00185565">
              <w:rPr>
                <w:noProof/>
              </w:rPr>
              <w:t>єктами господарювання різних форм власності у разі порушення ними вимог природоохоронного законодавстава в  галузі охорони атмосферного повітря. За дорученням керівництва Інспекції взаємодіє із засобами масової інформації з питань висвіт</w:t>
            </w:r>
            <w:r w:rsidR="004D5E3C" w:rsidRPr="00185565">
              <w:rPr>
                <w:noProof/>
              </w:rPr>
              <w:t>л</w:t>
            </w:r>
            <w:r w:rsidRPr="00185565">
              <w:rPr>
                <w:noProof/>
              </w:rPr>
              <w:t>ення актуальних проблем у сфері охорони  навколишнього природного середовища, охорони атмос</w:t>
            </w:r>
            <w:r w:rsidR="004D5E3C" w:rsidRPr="00185565">
              <w:rPr>
                <w:noProof/>
              </w:rPr>
              <w:t>ферного повітря та водних ресур</w:t>
            </w:r>
            <w:r w:rsidRPr="00185565">
              <w:rPr>
                <w:noProof/>
              </w:rPr>
              <w:t>сів;</w:t>
            </w:r>
          </w:p>
          <w:p w:rsidR="00E356B6" w:rsidRPr="00185565" w:rsidRDefault="00E356B6" w:rsidP="00185565">
            <w:pPr>
              <w:pStyle w:val="1"/>
              <w:numPr>
                <w:ilvl w:val="0"/>
                <w:numId w:val="14"/>
              </w:numPr>
              <w:shd w:val="clear" w:color="auto" w:fill="auto"/>
              <w:tabs>
                <w:tab w:val="left" w:pos="343"/>
              </w:tabs>
              <w:spacing w:after="120"/>
              <w:ind w:left="0" w:firstLine="0"/>
              <w:jc w:val="both"/>
              <w:rPr>
                <w:noProof/>
              </w:rPr>
            </w:pPr>
            <w:r w:rsidRPr="00185565">
              <w:rPr>
                <w:noProof/>
              </w:rPr>
              <w:t xml:space="preserve"> </w:t>
            </w:r>
            <w:r w:rsidR="004D5E3C" w:rsidRPr="00185565">
              <w:rPr>
                <w:noProof/>
              </w:rPr>
              <w:t>б</w:t>
            </w:r>
            <w:r w:rsidRPr="00185565">
              <w:rPr>
                <w:noProof/>
              </w:rPr>
              <w:t xml:space="preserve">ере участь у розробці проєктів законодавчих та нормативних документів, </w:t>
            </w:r>
            <w:r w:rsidR="004D5E3C" w:rsidRPr="00185565">
              <w:rPr>
                <w:noProof/>
              </w:rPr>
              <w:t xml:space="preserve">з питань </w:t>
            </w:r>
            <w:r w:rsidRPr="00185565">
              <w:rPr>
                <w:noProof/>
              </w:rPr>
              <w:t xml:space="preserve">що </w:t>
            </w:r>
            <w:r w:rsidR="004D5E3C" w:rsidRPr="00185565">
              <w:rPr>
                <w:noProof/>
              </w:rPr>
              <w:t xml:space="preserve">належать до компетенції відділу. Бере участь при підготовці рішень та розпоряджень місцевих органів виконавчої влади та місцевого самоврядування у сфері охорони навколишнього природного середовища, </w:t>
            </w:r>
            <w:r w:rsidRPr="00185565">
              <w:rPr>
                <w:noProof/>
              </w:rPr>
              <w:t xml:space="preserve"> атмосфер</w:t>
            </w:r>
            <w:r w:rsidR="004D5E3C" w:rsidRPr="00185565">
              <w:rPr>
                <w:noProof/>
              </w:rPr>
              <w:t>ного повітря та водних ресурсів;</w:t>
            </w:r>
          </w:p>
          <w:p w:rsidR="00185565" w:rsidRPr="00185565" w:rsidRDefault="004D5E3C" w:rsidP="00185565">
            <w:pPr>
              <w:pStyle w:val="1"/>
              <w:numPr>
                <w:ilvl w:val="0"/>
                <w:numId w:val="14"/>
              </w:numPr>
              <w:shd w:val="clear" w:color="auto" w:fill="auto"/>
              <w:tabs>
                <w:tab w:val="left" w:pos="343"/>
              </w:tabs>
              <w:spacing w:after="120"/>
              <w:ind w:left="0" w:firstLine="0"/>
              <w:jc w:val="both"/>
              <w:rPr>
                <w:noProof/>
              </w:rPr>
            </w:pPr>
            <w:r w:rsidRPr="00185565">
              <w:rPr>
                <w:noProof/>
              </w:rPr>
              <w:t xml:space="preserve"> </w:t>
            </w:r>
            <w:r w:rsidR="00185565" w:rsidRPr="00185565">
              <w:rPr>
                <w:noProof/>
              </w:rPr>
              <w:t>п</w:t>
            </w:r>
            <w:r w:rsidRPr="00185565">
              <w:rPr>
                <w:noProof/>
              </w:rPr>
              <w:t xml:space="preserve">одає </w:t>
            </w:r>
            <w:r w:rsidR="00185565" w:rsidRPr="00185565">
              <w:rPr>
                <w:noProof/>
              </w:rPr>
              <w:t>пропозиції керівництву Інспекц</w:t>
            </w:r>
            <w:r w:rsidRPr="00185565">
              <w:rPr>
                <w:noProof/>
              </w:rPr>
              <w:t xml:space="preserve">ії щодо заохочення працівників відділу, </w:t>
            </w:r>
            <w:r w:rsidR="00185565" w:rsidRPr="00185565">
              <w:rPr>
                <w:noProof/>
              </w:rPr>
              <w:t xml:space="preserve">підвищення їх кваліфікації, </w:t>
            </w:r>
            <w:r w:rsidRPr="00185565">
              <w:rPr>
                <w:noProof/>
              </w:rPr>
              <w:t xml:space="preserve">порушення дисциплінарних проваджень, контролює стан службової та виконавської дисципліни. </w:t>
            </w:r>
            <w:r w:rsidRPr="00185565">
              <w:rPr>
                <w:noProof/>
              </w:rPr>
              <w:lastRenderedPageBreak/>
              <w:t>Організовує роботу з документами у відділі, працює з документами з грифом «Для службового користування». Забезпечує розр</w:t>
            </w:r>
            <w:r w:rsidR="00185565" w:rsidRPr="00185565">
              <w:rPr>
                <w:noProof/>
              </w:rPr>
              <w:t>обку проектів положення про від</w:t>
            </w:r>
            <w:r w:rsidRPr="00185565">
              <w:rPr>
                <w:noProof/>
              </w:rPr>
              <w:t>д</w:t>
            </w:r>
            <w:r w:rsidR="00185565" w:rsidRPr="00185565">
              <w:rPr>
                <w:noProof/>
              </w:rPr>
              <w:t>іл та посадових</w:t>
            </w:r>
            <w:r w:rsidRPr="00185565">
              <w:rPr>
                <w:noProof/>
              </w:rPr>
              <w:t xml:space="preserve"> інструкцій працівників відд</w:t>
            </w:r>
            <w:r w:rsidR="00185565" w:rsidRPr="00185565">
              <w:rPr>
                <w:noProof/>
              </w:rPr>
              <w:t>і</w:t>
            </w:r>
            <w:r w:rsidRPr="00185565">
              <w:rPr>
                <w:noProof/>
              </w:rPr>
              <w:t xml:space="preserve">лу. </w:t>
            </w:r>
            <w:r w:rsidR="00185565" w:rsidRPr="00185565">
              <w:rPr>
                <w:noProof/>
              </w:rPr>
              <w:t>Забезпечує в межах повноважень здійснення заходів щодо запобігання корупції;</w:t>
            </w:r>
          </w:p>
          <w:p w:rsidR="00E356B6" w:rsidRPr="00185565" w:rsidRDefault="00185565" w:rsidP="00185565">
            <w:pPr>
              <w:pStyle w:val="1"/>
              <w:numPr>
                <w:ilvl w:val="0"/>
                <w:numId w:val="14"/>
              </w:numPr>
              <w:shd w:val="clear" w:color="auto" w:fill="auto"/>
              <w:tabs>
                <w:tab w:val="left" w:pos="343"/>
              </w:tabs>
              <w:spacing w:after="120"/>
              <w:ind w:left="0" w:firstLine="0"/>
              <w:jc w:val="both"/>
              <w:rPr>
                <w:noProof/>
              </w:rPr>
            </w:pPr>
            <w:r w:rsidRPr="00185565">
              <w:rPr>
                <w:noProof/>
              </w:rPr>
              <w:t>з</w:t>
            </w:r>
            <w:r w:rsidR="00E356B6" w:rsidRPr="00185565">
              <w:rPr>
                <w:noProof/>
              </w:rPr>
              <w:t xml:space="preserve">а дорученням </w:t>
            </w:r>
            <w:r w:rsidRPr="00185565">
              <w:rPr>
                <w:noProof/>
              </w:rPr>
              <w:t>керівництва Інспекції</w:t>
            </w:r>
            <w:r w:rsidR="00E356B6" w:rsidRPr="00185565">
              <w:rPr>
                <w:noProof/>
              </w:rPr>
              <w:t xml:space="preserve"> організовує взаємодію з органами прокуратури, </w:t>
            </w:r>
            <w:r w:rsidRPr="00185565">
              <w:rPr>
                <w:noProof/>
              </w:rPr>
              <w:t xml:space="preserve">Служби безпеки України </w:t>
            </w:r>
            <w:r w:rsidR="00E356B6" w:rsidRPr="00185565">
              <w:rPr>
                <w:noProof/>
              </w:rPr>
              <w:t xml:space="preserve"> в області, іншими правоохоронними органами, з питань, що стосуються </w:t>
            </w:r>
            <w:r w:rsidRPr="00185565">
              <w:rPr>
                <w:noProof/>
              </w:rPr>
              <w:t>компетенції відділу;</w:t>
            </w:r>
          </w:p>
          <w:p w:rsidR="00E356B6" w:rsidRPr="00185565" w:rsidRDefault="00185565" w:rsidP="00185565">
            <w:pPr>
              <w:pStyle w:val="1"/>
              <w:numPr>
                <w:ilvl w:val="0"/>
                <w:numId w:val="14"/>
              </w:numPr>
              <w:shd w:val="clear" w:color="auto" w:fill="auto"/>
              <w:tabs>
                <w:tab w:val="left" w:pos="343"/>
              </w:tabs>
              <w:spacing w:after="120"/>
              <w:ind w:left="0" w:firstLine="0"/>
              <w:jc w:val="both"/>
              <w:rPr>
                <w:noProof/>
              </w:rPr>
            </w:pPr>
            <w:r w:rsidRPr="00185565">
              <w:rPr>
                <w:noProof/>
              </w:rPr>
              <w:t>організовує підготовку планів роботи відідлу та звітів про їх виконання. Організовує збір, узагальнення звітів, інформацій з питань, що стосуються компетенції відділу. Контролює підготовку матеріалів на за</w:t>
            </w:r>
            <w:r w:rsidR="002B4FB1">
              <w:rPr>
                <w:noProof/>
              </w:rPr>
              <w:t>сідання колегії з питрань, що с</w:t>
            </w:r>
            <w:r w:rsidRPr="00185565">
              <w:rPr>
                <w:noProof/>
              </w:rPr>
              <w:t>тосуються роботи відідлу;</w:t>
            </w:r>
          </w:p>
          <w:p w:rsidR="002523DB" w:rsidRPr="00185565" w:rsidRDefault="00185565" w:rsidP="00185565">
            <w:pPr>
              <w:pStyle w:val="1"/>
              <w:numPr>
                <w:ilvl w:val="0"/>
                <w:numId w:val="14"/>
              </w:numPr>
              <w:shd w:val="clear" w:color="auto" w:fill="auto"/>
              <w:tabs>
                <w:tab w:val="left" w:pos="343"/>
              </w:tabs>
              <w:spacing w:after="120"/>
              <w:ind w:left="0" w:firstLine="0"/>
              <w:jc w:val="both"/>
              <w:rPr>
                <w:bCs/>
                <w:spacing w:val="-2"/>
              </w:rPr>
            </w:pPr>
            <w:r w:rsidRPr="00185565">
              <w:rPr>
                <w:noProof/>
              </w:rPr>
              <w:t>з</w:t>
            </w:r>
            <w:r w:rsidR="00E356B6" w:rsidRPr="00185565">
              <w:rPr>
                <w:noProof/>
              </w:rPr>
              <w:t>дійснює координацію та методичне керівництво спеціалістів – державних інспекторів інших відділів Інспекції у сфері охорони навколишнього природного середовища, охорони атмосферного повітря та водних ресурсів</w:t>
            </w:r>
            <w:r w:rsidRPr="00185565">
              <w:rPr>
                <w:noProof/>
              </w:rPr>
              <w:t>;</w:t>
            </w:r>
          </w:p>
          <w:p w:rsidR="00185565" w:rsidRPr="00DA40E5" w:rsidRDefault="00185565" w:rsidP="00185565">
            <w:pPr>
              <w:pStyle w:val="1"/>
              <w:numPr>
                <w:ilvl w:val="0"/>
                <w:numId w:val="14"/>
              </w:numPr>
              <w:shd w:val="clear" w:color="auto" w:fill="auto"/>
              <w:tabs>
                <w:tab w:val="left" w:pos="343"/>
              </w:tabs>
              <w:spacing w:after="120"/>
              <w:ind w:left="0" w:firstLine="0"/>
              <w:jc w:val="both"/>
              <w:rPr>
                <w:bCs/>
                <w:spacing w:val="-2"/>
              </w:rPr>
            </w:pPr>
            <w:r w:rsidRPr="00185565">
              <w:rPr>
                <w:noProof/>
              </w:rPr>
              <w:t>здійснює інші функції відповідно до покладених на Інспекцію завдань.</w:t>
            </w:r>
          </w:p>
        </w:tc>
      </w:tr>
      <w:tr w:rsidR="005556CB" w:rsidRPr="005556CB" w:rsidTr="00100A1C">
        <w:trPr>
          <w:gridAfter w:val="1"/>
          <w:wAfter w:w="10" w:type="dxa"/>
        </w:trPr>
        <w:tc>
          <w:tcPr>
            <w:tcW w:w="3696" w:type="dxa"/>
            <w:gridSpan w:val="2"/>
          </w:tcPr>
          <w:p w:rsidR="002523DB" w:rsidRPr="00CE29BC" w:rsidRDefault="002523DB" w:rsidP="002523DB">
            <w:pPr>
              <w:spacing w:before="100" w:beforeAutospacing="1" w:after="100" w:afterAutospacing="1"/>
              <w:ind w:left="118"/>
              <w:rPr>
                <w:sz w:val="28"/>
                <w:szCs w:val="28"/>
              </w:rPr>
            </w:pPr>
            <w:r w:rsidRPr="00CE29BC">
              <w:rPr>
                <w:sz w:val="28"/>
                <w:szCs w:val="28"/>
              </w:rPr>
              <w:lastRenderedPageBreak/>
              <w:t>Умови оплати праці</w:t>
            </w:r>
          </w:p>
        </w:tc>
        <w:tc>
          <w:tcPr>
            <w:tcW w:w="6974" w:type="dxa"/>
            <w:shd w:val="clear" w:color="auto" w:fill="FFFFFF"/>
          </w:tcPr>
          <w:p w:rsidR="00100A1C" w:rsidRPr="00CE29BC" w:rsidRDefault="003B6E85" w:rsidP="00100A1C">
            <w:pPr>
              <w:ind w:left="113" w:right="113" w:firstLine="19"/>
              <w:jc w:val="both"/>
              <w:rPr>
                <w:noProof/>
                <w:sz w:val="28"/>
                <w:szCs w:val="28"/>
              </w:rPr>
            </w:pPr>
            <w:r w:rsidRPr="00CE29BC">
              <w:rPr>
                <w:sz w:val="28"/>
                <w:szCs w:val="28"/>
              </w:rPr>
              <w:t>посадовий окла</w:t>
            </w:r>
            <w:r w:rsidRPr="00CE29BC">
              <w:rPr>
                <w:sz w:val="28"/>
                <w:szCs w:val="28"/>
                <w:shd w:val="clear" w:color="auto" w:fill="FFFFFF"/>
              </w:rPr>
              <w:t xml:space="preserve">д – </w:t>
            </w:r>
            <w:r w:rsidR="00F25C58" w:rsidRPr="00F25C58">
              <w:rPr>
                <w:noProof/>
                <w:sz w:val="28"/>
                <w:szCs w:val="28"/>
              </w:rPr>
              <w:t>6700</w:t>
            </w:r>
            <w:r w:rsidR="00100A1C" w:rsidRPr="00CE29BC">
              <w:rPr>
                <w:noProof/>
                <w:sz w:val="28"/>
                <w:szCs w:val="28"/>
              </w:rPr>
              <w:t xml:space="preserve">  грн;</w:t>
            </w:r>
          </w:p>
          <w:p w:rsidR="00D52A94" w:rsidRPr="00CE29BC" w:rsidRDefault="00D52A94" w:rsidP="00D52A94">
            <w:pPr>
              <w:ind w:left="122" w:right="128"/>
              <w:jc w:val="both"/>
              <w:rPr>
                <w:b/>
                <w:i/>
                <w:sz w:val="28"/>
                <w:szCs w:val="28"/>
              </w:rPr>
            </w:pPr>
            <w:r w:rsidRPr="00CE29BC">
              <w:rPr>
                <w:sz w:val="28"/>
                <w:szCs w:val="28"/>
              </w:rPr>
              <w:t>надбавки, доплати, премії та компенсації відповідно                 до статті 52 Закону України “Про державну службу”</w:t>
            </w:r>
            <w:r w:rsidRPr="00CE29BC">
              <w:rPr>
                <w:sz w:val="28"/>
                <w:szCs w:val="28"/>
                <w:lang w:val="ru-RU"/>
              </w:rPr>
              <w:t>;</w:t>
            </w:r>
          </w:p>
          <w:p w:rsidR="002523DB" w:rsidRPr="00CE29BC" w:rsidRDefault="00D52A94" w:rsidP="00D52A94">
            <w:pPr>
              <w:ind w:left="122" w:right="128"/>
              <w:jc w:val="both"/>
              <w:rPr>
                <w:sz w:val="28"/>
                <w:szCs w:val="28"/>
              </w:rPr>
            </w:pPr>
            <w:r w:rsidRPr="00CE29BC">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100A1C">
        <w:trPr>
          <w:gridAfter w:val="1"/>
          <w:wAfter w:w="10" w:type="dxa"/>
        </w:trPr>
        <w:tc>
          <w:tcPr>
            <w:tcW w:w="3696" w:type="dxa"/>
            <w:gridSpan w:val="2"/>
            <w:vAlign w:val="center"/>
          </w:tcPr>
          <w:p w:rsidR="002523DB" w:rsidRPr="00CE29BC" w:rsidRDefault="002523DB" w:rsidP="002523DB">
            <w:pPr>
              <w:spacing w:before="100" w:beforeAutospacing="1" w:after="100" w:afterAutospacing="1"/>
              <w:ind w:left="118"/>
              <w:rPr>
                <w:sz w:val="28"/>
                <w:szCs w:val="28"/>
              </w:rPr>
            </w:pPr>
            <w:r w:rsidRPr="00CE29BC">
              <w:rPr>
                <w:sz w:val="28"/>
                <w:szCs w:val="28"/>
              </w:rPr>
              <w:t>Інформація про строковість чи безстроковість призначення на посаду</w:t>
            </w:r>
          </w:p>
        </w:tc>
        <w:tc>
          <w:tcPr>
            <w:tcW w:w="6974" w:type="dxa"/>
          </w:tcPr>
          <w:p w:rsidR="002523DB" w:rsidRPr="00CE29BC" w:rsidRDefault="0043399E" w:rsidP="005B579B">
            <w:pPr>
              <w:ind w:left="132" w:right="128"/>
              <w:rPr>
                <w:sz w:val="28"/>
                <w:szCs w:val="28"/>
              </w:rPr>
            </w:pPr>
            <w:r w:rsidRPr="00CE29BC">
              <w:rPr>
                <w:sz w:val="28"/>
                <w:szCs w:val="28"/>
              </w:rPr>
              <w:t>безстроково</w:t>
            </w:r>
          </w:p>
        </w:tc>
      </w:tr>
      <w:tr w:rsidR="005556CB" w:rsidRPr="005556CB" w:rsidTr="00100A1C">
        <w:trPr>
          <w:gridAfter w:val="1"/>
          <w:wAfter w:w="10" w:type="dxa"/>
        </w:trPr>
        <w:tc>
          <w:tcPr>
            <w:tcW w:w="3696" w:type="dxa"/>
            <w:gridSpan w:val="2"/>
          </w:tcPr>
          <w:p w:rsidR="002523DB" w:rsidRPr="00CE29BC" w:rsidRDefault="002523DB" w:rsidP="002523DB">
            <w:pPr>
              <w:spacing w:before="100" w:beforeAutospacing="1" w:after="100" w:afterAutospacing="1"/>
              <w:ind w:left="118"/>
              <w:rPr>
                <w:sz w:val="28"/>
                <w:szCs w:val="28"/>
              </w:rPr>
            </w:pPr>
            <w:r w:rsidRPr="00CE29BC">
              <w:rPr>
                <w:sz w:val="28"/>
                <w:szCs w:val="28"/>
              </w:rPr>
              <w:t>Перелік інформації, необхідної для участі в конкурсі, та строк її подання</w:t>
            </w:r>
          </w:p>
        </w:tc>
        <w:tc>
          <w:tcPr>
            <w:tcW w:w="6974" w:type="dxa"/>
          </w:tcPr>
          <w:p w:rsidR="002523DB" w:rsidRPr="00CE29BC" w:rsidRDefault="002523DB" w:rsidP="002523DB">
            <w:pPr>
              <w:ind w:left="122" w:right="128"/>
              <w:jc w:val="both"/>
              <w:rPr>
                <w:sz w:val="28"/>
                <w:szCs w:val="28"/>
              </w:rPr>
            </w:pPr>
            <w:r w:rsidRPr="00CE29BC">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CE29BC" w:rsidRDefault="002523DB" w:rsidP="002523DB">
            <w:pPr>
              <w:ind w:left="122" w:right="128"/>
              <w:jc w:val="both"/>
              <w:rPr>
                <w:sz w:val="28"/>
                <w:szCs w:val="28"/>
              </w:rPr>
            </w:pPr>
            <w:r w:rsidRPr="00CE29BC">
              <w:rPr>
                <w:sz w:val="28"/>
                <w:szCs w:val="28"/>
              </w:rPr>
              <w:t>2) резюме за формою згідно з додатком</w:t>
            </w:r>
            <w:r w:rsidRPr="00CE29BC">
              <w:rPr>
                <w:shd w:val="clear" w:color="auto" w:fill="FFFFFF"/>
              </w:rPr>
              <w:t xml:space="preserve"> 2</w:t>
            </w:r>
            <w:r w:rsidRPr="00CE29BC">
              <w:rPr>
                <w:rStyle w:val="rvts37"/>
                <w:b/>
                <w:bCs/>
                <w:sz w:val="28"/>
                <w:szCs w:val="28"/>
                <w:shd w:val="clear" w:color="auto" w:fill="FFFFFF"/>
                <w:vertAlign w:val="superscript"/>
              </w:rPr>
              <w:t>1</w:t>
            </w:r>
            <w:r w:rsidRPr="00CE29BC">
              <w:rPr>
                <w:sz w:val="28"/>
                <w:szCs w:val="28"/>
              </w:rPr>
              <w:t>, в якому обов’язково зазначається така інформація:</w:t>
            </w:r>
          </w:p>
          <w:p w:rsidR="002523DB" w:rsidRPr="00CE29BC" w:rsidRDefault="002523DB" w:rsidP="002523DB">
            <w:pPr>
              <w:ind w:left="122" w:right="128" w:firstLine="283"/>
              <w:jc w:val="both"/>
              <w:rPr>
                <w:sz w:val="28"/>
                <w:szCs w:val="28"/>
              </w:rPr>
            </w:pPr>
            <w:proofErr w:type="spellStart"/>
            <w:proofErr w:type="gramStart"/>
            <w:r w:rsidRPr="00CE29BC">
              <w:rPr>
                <w:sz w:val="28"/>
                <w:szCs w:val="28"/>
                <w:lang w:val="ru-RU"/>
              </w:rPr>
              <w:t>пр</w:t>
            </w:r>
            <w:proofErr w:type="gramEnd"/>
            <w:r w:rsidRPr="00CE29BC">
              <w:rPr>
                <w:sz w:val="28"/>
                <w:szCs w:val="28"/>
                <w:lang w:val="ru-RU"/>
              </w:rPr>
              <w:t>ізвище</w:t>
            </w:r>
            <w:proofErr w:type="spellEnd"/>
            <w:r w:rsidRPr="00CE29BC">
              <w:rPr>
                <w:sz w:val="28"/>
                <w:szCs w:val="28"/>
                <w:lang w:val="ru-RU"/>
              </w:rPr>
              <w:t xml:space="preserve">, </w:t>
            </w:r>
            <w:proofErr w:type="spellStart"/>
            <w:r w:rsidRPr="00CE29BC">
              <w:rPr>
                <w:sz w:val="28"/>
                <w:szCs w:val="28"/>
                <w:lang w:val="ru-RU"/>
              </w:rPr>
              <w:t>ім</w:t>
            </w:r>
            <w:proofErr w:type="spellEnd"/>
            <w:r w:rsidRPr="00CE29BC">
              <w:rPr>
                <w:sz w:val="28"/>
                <w:szCs w:val="28"/>
                <w:lang w:val="ru-RU"/>
              </w:rPr>
              <w:t>’</w:t>
            </w:r>
            <w:r w:rsidRPr="00CE29BC">
              <w:rPr>
                <w:sz w:val="28"/>
                <w:szCs w:val="28"/>
              </w:rPr>
              <w:t>я, по батькові кандидата</w:t>
            </w:r>
            <w:r w:rsidRPr="00CE29BC">
              <w:rPr>
                <w:sz w:val="28"/>
                <w:szCs w:val="28"/>
                <w:lang w:val="ru-RU"/>
              </w:rPr>
              <w:t>;</w:t>
            </w:r>
            <w:r w:rsidRPr="00CE29BC">
              <w:rPr>
                <w:sz w:val="28"/>
                <w:szCs w:val="28"/>
              </w:rPr>
              <w:t xml:space="preserve"> </w:t>
            </w:r>
          </w:p>
          <w:p w:rsidR="002523DB" w:rsidRPr="00CE29BC" w:rsidRDefault="002523DB" w:rsidP="002523DB">
            <w:pPr>
              <w:ind w:left="122" w:right="128" w:firstLine="283"/>
              <w:jc w:val="both"/>
              <w:rPr>
                <w:sz w:val="28"/>
                <w:szCs w:val="28"/>
              </w:rPr>
            </w:pPr>
            <w:r w:rsidRPr="00CE29BC">
              <w:rPr>
                <w:sz w:val="28"/>
                <w:szCs w:val="28"/>
              </w:rPr>
              <w:t>реквізити документа, що посвідчує особу та підтверджує громадянство</w:t>
            </w:r>
            <w:r w:rsidRPr="00CE29BC">
              <w:rPr>
                <w:sz w:val="28"/>
                <w:szCs w:val="28"/>
                <w:lang w:val="ru-RU"/>
              </w:rPr>
              <w:t xml:space="preserve"> </w:t>
            </w:r>
            <w:proofErr w:type="spellStart"/>
            <w:r w:rsidRPr="00CE29BC">
              <w:rPr>
                <w:sz w:val="28"/>
                <w:szCs w:val="28"/>
                <w:lang w:val="ru-RU"/>
              </w:rPr>
              <w:t>України</w:t>
            </w:r>
            <w:proofErr w:type="spellEnd"/>
            <w:r w:rsidRPr="00CE29BC">
              <w:rPr>
                <w:sz w:val="28"/>
                <w:szCs w:val="28"/>
                <w:lang w:val="ru-RU"/>
              </w:rPr>
              <w:t>;</w:t>
            </w:r>
          </w:p>
          <w:p w:rsidR="002523DB" w:rsidRPr="00CE29BC" w:rsidRDefault="002523DB" w:rsidP="002523DB">
            <w:pPr>
              <w:ind w:left="122" w:right="128" w:firstLine="283"/>
              <w:jc w:val="both"/>
              <w:rPr>
                <w:sz w:val="28"/>
                <w:szCs w:val="28"/>
                <w:lang w:val="ru-RU"/>
              </w:rPr>
            </w:pPr>
            <w:r w:rsidRPr="00CE29BC">
              <w:rPr>
                <w:sz w:val="28"/>
                <w:szCs w:val="28"/>
              </w:rPr>
              <w:lastRenderedPageBreak/>
              <w:t>підтвердження наявності відповідного ступеня вищої освіти</w:t>
            </w:r>
            <w:r w:rsidRPr="00CE29BC">
              <w:rPr>
                <w:sz w:val="28"/>
                <w:szCs w:val="28"/>
                <w:lang w:val="ru-RU"/>
              </w:rPr>
              <w:t>;</w:t>
            </w:r>
          </w:p>
          <w:p w:rsidR="002523DB" w:rsidRPr="00CE29BC" w:rsidRDefault="002523DB" w:rsidP="002523DB">
            <w:pPr>
              <w:ind w:left="122" w:right="128" w:firstLine="283"/>
              <w:jc w:val="both"/>
              <w:rPr>
                <w:sz w:val="28"/>
                <w:szCs w:val="28"/>
              </w:rPr>
            </w:pPr>
            <w:r w:rsidRPr="00CE29BC">
              <w:rPr>
                <w:sz w:val="28"/>
                <w:szCs w:val="28"/>
              </w:rPr>
              <w:t xml:space="preserve">підтвердження </w:t>
            </w:r>
            <w:proofErr w:type="spellStart"/>
            <w:r w:rsidRPr="00CE29BC">
              <w:rPr>
                <w:sz w:val="28"/>
                <w:szCs w:val="28"/>
                <w:lang w:val="ru-RU"/>
              </w:rPr>
              <w:t>р</w:t>
            </w:r>
            <w:r w:rsidRPr="00CE29BC">
              <w:rPr>
                <w:sz w:val="28"/>
                <w:szCs w:val="28"/>
              </w:rPr>
              <w:t>івня</w:t>
            </w:r>
            <w:proofErr w:type="spellEnd"/>
            <w:r w:rsidRPr="00CE29BC">
              <w:rPr>
                <w:sz w:val="28"/>
                <w:szCs w:val="28"/>
              </w:rPr>
              <w:t xml:space="preserve"> володіння державною мовою</w:t>
            </w:r>
            <w:r w:rsidRPr="00CE29BC">
              <w:rPr>
                <w:sz w:val="28"/>
                <w:szCs w:val="28"/>
                <w:lang w:val="ru-RU"/>
              </w:rPr>
              <w:t>;</w:t>
            </w:r>
          </w:p>
          <w:p w:rsidR="002523DB" w:rsidRPr="00CE29BC" w:rsidRDefault="002523DB" w:rsidP="002523DB">
            <w:pPr>
              <w:ind w:left="122" w:right="128" w:firstLine="283"/>
              <w:jc w:val="both"/>
              <w:rPr>
                <w:sz w:val="28"/>
                <w:szCs w:val="28"/>
                <w:lang w:val="ru-RU"/>
              </w:rPr>
            </w:pPr>
            <w:r w:rsidRPr="00CE29BC">
              <w:rPr>
                <w:sz w:val="28"/>
                <w:szCs w:val="28"/>
              </w:rPr>
              <w:t>відомості про стаж роботи, стаж державної служби (за наявності), досвід роботи на відповідних посадах</w:t>
            </w:r>
            <w:r w:rsidRPr="00CE29BC">
              <w:rPr>
                <w:sz w:val="28"/>
                <w:szCs w:val="28"/>
                <w:lang w:val="ru-RU"/>
              </w:rPr>
              <w:t>;</w:t>
            </w:r>
          </w:p>
          <w:p w:rsidR="002523DB" w:rsidRPr="00CE29BC" w:rsidRDefault="002523DB" w:rsidP="002523DB">
            <w:pPr>
              <w:ind w:left="122" w:right="128"/>
              <w:jc w:val="both"/>
              <w:rPr>
                <w:sz w:val="28"/>
                <w:szCs w:val="28"/>
                <w:lang w:val="ru-RU"/>
              </w:rPr>
            </w:pPr>
            <w:r w:rsidRPr="00CE29BC">
              <w:rPr>
                <w:sz w:val="28"/>
                <w:szCs w:val="28"/>
              </w:rPr>
              <w:t xml:space="preserve">3) заява, в якій особа повідомляє, що до неї не застосовуються заборони, визначені </w:t>
            </w:r>
            <w:hyperlink r:id="rId6" w:anchor="n13" w:tgtFrame="_blank" w:history="1">
              <w:r w:rsidRPr="00CE29BC">
                <w:rPr>
                  <w:sz w:val="28"/>
                  <w:szCs w:val="28"/>
                </w:rPr>
                <w:t>частиною третьою</w:t>
              </w:r>
            </w:hyperlink>
            <w:r w:rsidRPr="00CE29BC">
              <w:rPr>
                <w:sz w:val="28"/>
                <w:szCs w:val="28"/>
              </w:rPr>
              <w:t xml:space="preserve"> або </w:t>
            </w:r>
            <w:hyperlink r:id="rId7" w:anchor="n14" w:tgtFrame="_blank" w:history="1">
              <w:r w:rsidRPr="00CE29BC">
                <w:rPr>
                  <w:sz w:val="28"/>
                  <w:szCs w:val="28"/>
                </w:rPr>
                <w:t>четвертою</w:t>
              </w:r>
            </w:hyperlink>
            <w:r w:rsidRPr="00CE29BC">
              <w:rPr>
                <w:sz w:val="28"/>
                <w:szCs w:val="28"/>
              </w:rPr>
              <w:t xml:space="preserve"> статті 1 Закону України </w:t>
            </w:r>
            <w:r w:rsidRPr="00CE29BC">
              <w:rPr>
                <w:sz w:val="28"/>
                <w:szCs w:val="28"/>
                <w:lang w:val="ru-RU"/>
              </w:rPr>
              <w:t>“</w:t>
            </w:r>
            <w:r w:rsidRPr="00CE29BC">
              <w:rPr>
                <w:sz w:val="28"/>
                <w:szCs w:val="28"/>
              </w:rPr>
              <w:t>Про очищення влади</w:t>
            </w:r>
            <w:r w:rsidRPr="00CE29BC">
              <w:rPr>
                <w:sz w:val="28"/>
                <w:szCs w:val="28"/>
                <w:lang w:val="ru-RU"/>
              </w:rPr>
              <w:t>”</w:t>
            </w:r>
            <w:r w:rsidRPr="00CE29BC">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CE29BC">
              <w:rPr>
                <w:sz w:val="28"/>
                <w:szCs w:val="28"/>
                <w:lang w:val="ru-RU"/>
              </w:rPr>
              <w:t>.</w:t>
            </w:r>
          </w:p>
          <w:p w:rsidR="00C43185" w:rsidRPr="00CE29BC" w:rsidRDefault="00C43185" w:rsidP="00C43185">
            <w:pPr>
              <w:ind w:left="122" w:right="128" w:firstLine="283"/>
              <w:jc w:val="both"/>
              <w:rPr>
                <w:sz w:val="28"/>
                <w:szCs w:val="28"/>
              </w:rPr>
            </w:pPr>
            <w:r w:rsidRPr="00CE29BC">
              <w:rPr>
                <w:sz w:val="28"/>
                <w:szCs w:val="28"/>
                <w:lang w:val="ru-RU"/>
              </w:rPr>
              <w:t xml:space="preserve">Подача </w:t>
            </w:r>
            <w:proofErr w:type="spellStart"/>
            <w:r w:rsidRPr="00CE29BC">
              <w:rPr>
                <w:sz w:val="28"/>
                <w:szCs w:val="28"/>
                <w:lang w:val="ru-RU"/>
              </w:rPr>
              <w:t>додаткі</w:t>
            </w:r>
            <w:proofErr w:type="gramStart"/>
            <w:r w:rsidRPr="00CE29BC">
              <w:rPr>
                <w:sz w:val="28"/>
                <w:szCs w:val="28"/>
                <w:lang w:val="ru-RU"/>
              </w:rPr>
              <w:t>в</w:t>
            </w:r>
            <w:proofErr w:type="spellEnd"/>
            <w:proofErr w:type="gramEnd"/>
            <w:r w:rsidRPr="00CE29BC">
              <w:rPr>
                <w:sz w:val="28"/>
                <w:szCs w:val="28"/>
                <w:lang w:val="ru-RU"/>
              </w:rPr>
              <w:t xml:space="preserve"> до заяви не </w:t>
            </w:r>
            <w:proofErr w:type="spellStart"/>
            <w:r w:rsidRPr="00CE29BC">
              <w:rPr>
                <w:sz w:val="28"/>
                <w:szCs w:val="28"/>
                <w:lang w:val="ru-RU"/>
              </w:rPr>
              <w:t>є</w:t>
            </w:r>
            <w:proofErr w:type="spellEnd"/>
            <w:r w:rsidRPr="00CE29BC">
              <w:rPr>
                <w:sz w:val="28"/>
                <w:szCs w:val="28"/>
                <w:lang w:val="ru-RU"/>
              </w:rPr>
              <w:t xml:space="preserve"> </w:t>
            </w:r>
            <w:proofErr w:type="spellStart"/>
            <w:r w:rsidRPr="00CE29BC">
              <w:rPr>
                <w:sz w:val="28"/>
                <w:szCs w:val="28"/>
                <w:lang w:val="ru-RU"/>
              </w:rPr>
              <w:t>обов</w:t>
            </w:r>
            <w:proofErr w:type="spellEnd"/>
            <w:r w:rsidRPr="00CE29BC">
              <w:rPr>
                <w:sz w:val="28"/>
                <w:szCs w:val="28"/>
                <w:lang w:val="ru-RU"/>
              </w:rPr>
              <w:t>’</w:t>
            </w:r>
            <w:proofErr w:type="spellStart"/>
            <w:r w:rsidRPr="00CE29BC">
              <w:rPr>
                <w:sz w:val="28"/>
                <w:szCs w:val="28"/>
              </w:rPr>
              <w:t>язковою</w:t>
            </w:r>
            <w:proofErr w:type="spellEnd"/>
            <w:r w:rsidRPr="00CE29BC">
              <w:rPr>
                <w:sz w:val="28"/>
                <w:szCs w:val="28"/>
              </w:rPr>
              <w:t>.</w:t>
            </w:r>
          </w:p>
          <w:p w:rsidR="002523DB" w:rsidRPr="00CE29BC" w:rsidRDefault="002523DB" w:rsidP="00377172">
            <w:pPr>
              <w:ind w:left="122" w:right="128" w:firstLine="293"/>
              <w:jc w:val="both"/>
              <w:rPr>
                <w:sz w:val="28"/>
                <w:szCs w:val="28"/>
              </w:rPr>
            </w:pPr>
            <w:r w:rsidRPr="00CE29BC">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sidRPr="00CE29BC">
              <w:rPr>
                <w:sz w:val="28"/>
                <w:szCs w:val="28"/>
                <w:shd w:val="clear" w:color="auto" w:fill="FFFFFF"/>
              </w:rPr>
              <w:t xml:space="preserve">                         </w:t>
            </w:r>
            <w:r w:rsidRPr="00CE29BC">
              <w:rPr>
                <w:sz w:val="28"/>
                <w:szCs w:val="28"/>
                <w:shd w:val="clear" w:color="auto" w:fill="FFFFFF"/>
              </w:rPr>
              <w:t xml:space="preserve">стосовно попередніх результатів тестування, досвіду роботи, професійних </w:t>
            </w:r>
            <w:proofErr w:type="spellStart"/>
            <w:r w:rsidRPr="00CE29BC">
              <w:rPr>
                <w:sz w:val="28"/>
                <w:szCs w:val="28"/>
                <w:shd w:val="clear" w:color="auto" w:fill="FFFFFF"/>
              </w:rPr>
              <w:t>компетентностей</w:t>
            </w:r>
            <w:proofErr w:type="spellEnd"/>
            <w:r w:rsidRPr="00CE29BC">
              <w:rPr>
                <w:sz w:val="28"/>
                <w:szCs w:val="28"/>
                <w:shd w:val="clear" w:color="auto" w:fill="FFFFFF"/>
              </w:rPr>
              <w:t>, репутації (характеристики, рекомендації, наукові публікації тощо).</w:t>
            </w:r>
          </w:p>
          <w:p w:rsidR="002523DB" w:rsidRPr="00CE29BC" w:rsidRDefault="002523DB" w:rsidP="009E0EEA">
            <w:pPr>
              <w:ind w:left="122" w:right="128" w:firstLine="293"/>
              <w:jc w:val="both"/>
              <w:rPr>
                <w:sz w:val="28"/>
                <w:szCs w:val="28"/>
              </w:rPr>
            </w:pPr>
            <w:r w:rsidRPr="00CE29BC">
              <w:rPr>
                <w:sz w:val="28"/>
                <w:szCs w:val="28"/>
              </w:rPr>
              <w:t xml:space="preserve">Інформація подається через </w:t>
            </w:r>
            <w:r w:rsidRPr="00CE29BC">
              <w:rPr>
                <w:rFonts w:eastAsia="Times New Roman"/>
                <w:sz w:val="28"/>
                <w:szCs w:val="28"/>
              </w:rPr>
              <w:t>Єдиний портал              вакансій державної служби (</w:t>
            </w:r>
            <w:r w:rsidRPr="00CE29BC">
              <w:rPr>
                <w:rFonts w:eastAsia="Times New Roman"/>
                <w:sz w:val="28"/>
                <w:szCs w:val="28"/>
                <w:lang w:val="en-US"/>
              </w:rPr>
              <w:t>career</w:t>
            </w:r>
            <w:r w:rsidRPr="00CE29BC">
              <w:rPr>
                <w:rFonts w:eastAsia="Times New Roman"/>
                <w:sz w:val="28"/>
                <w:szCs w:val="28"/>
              </w:rPr>
              <w:t>.</w:t>
            </w:r>
            <w:proofErr w:type="spellStart"/>
            <w:r w:rsidRPr="00CE29BC">
              <w:rPr>
                <w:rFonts w:eastAsia="Times New Roman"/>
                <w:sz w:val="28"/>
                <w:szCs w:val="28"/>
                <w:lang w:val="en-US"/>
              </w:rPr>
              <w:t>gov</w:t>
            </w:r>
            <w:proofErr w:type="spellEnd"/>
            <w:r w:rsidRPr="00CE29BC">
              <w:rPr>
                <w:rFonts w:eastAsia="Times New Roman"/>
                <w:sz w:val="28"/>
                <w:szCs w:val="28"/>
              </w:rPr>
              <w:t>.</w:t>
            </w:r>
            <w:proofErr w:type="spellStart"/>
            <w:r w:rsidRPr="00CE29BC">
              <w:rPr>
                <w:rFonts w:eastAsia="Times New Roman"/>
                <w:sz w:val="28"/>
                <w:szCs w:val="28"/>
                <w:lang w:val="en-US"/>
              </w:rPr>
              <w:t>ua</w:t>
            </w:r>
            <w:proofErr w:type="spellEnd"/>
            <w:r w:rsidRPr="00CE29BC">
              <w:rPr>
                <w:rFonts w:eastAsia="Times New Roman"/>
                <w:sz w:val="28"/>
                <w:szCs w:val="28"/>
              </w:rPr>
              <w:t>)</w:t>
            </w:r>
            <w:r w:rsidRPr="00CE29BC">
              <w:rPr>
                <w:rFonts w:eastAsia="Times New Roman"/>
                <w:szCs w:val="28"/>
              </w:rPr>
              <w:t xml:space="preserve"> </w:t>
            </w:r>
            <w:r w:rsidRPr="00CE29BC">
              <w:rPr>
                <w:sz w:val="28"/>
                <w:szCs w:val="28"/>
              </w:rPr>
              <w:t xml:space="preserve">                                </w:t>
            </w:r>
            <w:r w:rsidR="00F7312D" w:rsidRPr="00CE29BC">
              <w:rPr>
                <w:sz w:val="28"/>
                <w:szCs w:val="28"/>
              </w:rPr>
              <w:t>до 1</w:t>
            </w:r>
            <w:r w:rsidR="009E0EEA" w:rsidRPr="00CE29BC">
              <w:rPr>
                <w:sz w:val="28"/>
                <w:szCs w:val="28"/>
              </w:rPr>
              <w:t>7 год. 3</w:t>
            </w:r>
            <w:r w:rsidRPr="00CE29BC">
              <w:rPr>
                <w:sz w:val="28"/>
                <w:szCs w:val="28"/>
              </w:rPr>
              <w:t>0 хв.</w:t>
            </w:r>
            <w:r w:rsidR="004F5962" w:rsidRPr="00CE29BC">
              <w:rPr>
                <w:sz w:val="28"/>
                <w:szCs w:val="28"/>
              </w:rPr>
              <w:t xml:space="preserve"> </w:t>
            </w:r>
            <w:r w:rsidRPr="00CE29BC">
              <w:rPr>
                <w:sz w:val="28"/>
                <w:szCs w:val="28"/>
              </w:rPr>
              <w:t xml:space="preserve"> </w:t>
            </w:r>
            <w:r w:rsidR="007A2042" w:rsidRPr="00CE29BC">
              <w:rPr>
                <w:sz w:val="28"/>
                <w:szCs w:val="28"/>
              </w:rPr>
              <w:t>0</w:t>
            </w:r>
            <w:r w:rsidR="009E0EEA" w:rsidRPr="00CE29BC">
              <w:rPr>
                <w:sz w:val="28"/>
                <w:szCs w:val="28"/>
              </w:rPr>
              <w:t>6</w:t>
            </w:r>
            <w:r w:rsidR="007A2042" w:rsidRPr="00CE29BC">
              <w:rPr>
                <w:sz w:val="28"/>
                <w:szCs w:val="28"/>
              </w:rPr>
              <w:t xml:space="preserve"> квітня </w:t>
            </w:r>
            <w:r w:rsidRPr="00CE29BC">
              <w:rPr>
                <w:sz w:val="28"/>
                <w:szCs w:val="28"/>
              </w:rPr>
              <w:t>202</w:t>
            </w:r>
            <w:r w:rsidR="00F7312D" w:rsidRPr="00CE29BC">
              <w:rPr>
                <w:sz w:val="28"/>
                <w:szCs w:val="28"/>
              </w:rPr>
              <w:t>1</w:t>
            </w:r>
            <w:r w:rsidRPr="00CE29BC">
              <w:rPr>
                <w:sz w:val="28"/>
                <w:szCs w:val="28"/>
              </w:rPr>
              <w:t xml:space="preserve"> року</w:t>
            </w:r>
          </w:p>
        </w:tc>
      </w:tr>
      <w:tr w:rsidR="005556CB" w:rsidRPr="005556CB" w:rsidTr="00100A1C">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100A1C">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 xml:space="preserve">09 </w:t>
            </w:r>
            <w:r w:rsidR="007A2042">
              <w:rPr>
                <w:sz w:val="28"/>
                <w:szCs w:val="28"/>
              </w:rPr>
              <w:t xml:space="preserve"> квітня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100A1C">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D1220E"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100A1C">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100A1C">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100A1C" w:rsidP="00F25C58">
            <w:pPr>
              <w:ind w:left="112" w:right="130"/>
              <w:jc w:val="both"/>
              <w:rPr>
                <w:sz w:val="28"/>
                <w:szCs w:val="28"/>
              </w:rPr>
            </w:pPr>
            <w:r>
              <w:rPr>
                <w:rStyle w:val="rvts0"/>
                <w:sz w:val="28"/>
                <w:szCs w:val="28"/>
              </w:rPr>
              <w:t>вища освіта ступеня не нижче магістра в галузі знань «Природничі науки»</w:t>
            </w:r>
            <w:r w:rsidR="00F25C58">
              <w:rPr>
                <w:rStyle w:val="rvts0"/>
                <w:sz w:val="28"/>
                <w:szCs w:val="28"/>
              </w:rPr>
              <w:t xml:space="preserve">,  «Виробництво і технології» (за </w:t>
            </w:r>
            <w:r w:rsidR="00F25C58">
              <w:rPr>
                <w:rStyle w:val="rvts0"/>
                <w:sz w:val="28"/>
                <w:szCs w:val="28"/>
              </w:rPr>
              <w:lastRenderedPageBreak/>
              <w:t>спеціальністю «технологія захисту навколишнього середовища»),  «Будівництво  та архітектура» (за спеціальністю «Гідротехнічне будівництво», «Водна інженерія та водні технології»)</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lastRenderedPageBreak/>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5502FB" w:rsidP="00EC3C05">
            <w:pPr>
              <w:ind w:left="112" w:right="130"/>
              <w:jc w:val="both"/>
              <w:rPr>
                <w:sz w:val="28"/>
                <w:szCs w:val="28"/>
              </w:rPr>
            </w:pPr>
            <w:r>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100A1C">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100A1C">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5B579B" w:rsidRPr="005556CB" w:rsidTr="00100A1C">
        <w:trPr>
          <w:gridAfter w:val="1"/>
          <w:wAfter w:w="10" w:type="dxa"/>
        </w:trPr>
        <w:tc>
          <w:tcPr>
            <w:tcW w:w="526" w:type="dxa"/>
          </w:tcPr>
          <w:p w:rsidR="005B579B" w:rsidRPr="005B579B" w:rsidRDefault="005B579B" w:rsidP="005B579B">
            <w:pPr>
              <w:spacing w:before="100" w:beforeAutospacing="1" w:after="100" w:afterAutospacing="1"/>
              <w:jc w:val="center"/>
              <w:rPr>
                <w:sz w:val="28"/>
                <w:szCs w:val="28"/>
              </w:rPr>
            </w:pPr>
            <w:r w:rsidRPr="005B579B">
              <w:rPr>
                <w:sz w:val="28"/>
                <w:szCs w:val="28"/>
              </w:rPr>
              <w:t>1.</w:t>
            </w:r>
          </w:p>
        </w:tc>
        <w:tc>
          <w:tcPr>
            <w:tcW w:w="3170" w:type="dxa"/>
          </w:tcPr>
          <w:p w:rsidR="005B579B" w:rsidRPr="005B579B" w:rsidRDefault="005502FB" w:rsidP="005B579B">
            <w:pPr>
              <w:tabs>
                <w:tab w:val="left" w:pos="1342"/>
              </w:tabs>
              <w:ind w:left="57" w:right="57" w:hanging="18"/>
              <w:jc w:val="both"/>
              <w:rPr>
                <w:sz w:val="28"/>
                <w:szCs w:val="28"/>
              </w:rPr>
            </w:pPr>
            <w:r>
              <w:rPr>
                <w:sz w:val="28"/>
                <w:szCs w:val="28"/>
              </w:rPr>
              <w:t>Прийняття ефективних рішень</w:t>
            </w:r>
          </w:p>
        </w:tc>
        <w:tc>
          <w:tcPr>
            <w:tcW w:w="6974" w:type="dxa"/>
          </w:tcPr>
          <w:p w:rsidR="008302A8"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r>
              <w:rPr>
                <w:sz w:val="28"/>
                <w:szCs w:val="28"/>
                <w:lang w:val="ru-RU"/>
              </w:rPr>
              <w:t>вчасні</w:t>
            </w:r>
            <w:proofErr w:type="spellEnd"/>
            <w:r>
              <w:rPr>
                <w:sz w:val="28"/>
                <w:szCs w:val="28"/>
                <w:lang w:val="ru-RU"/>
              </w:rPr>
              <w:t xml:space="preserve"> та </w:t>
            </w:r>
            <w:proofErr w:type="spellStart"/>
            <w:r>
              <w:rPr>
                <w:sz w:val="28"/>
                <w:szCs w:val="28"/>
                <w:lang w:val="ru-RU"/>
              </w:rPr>
              <w:t>виважені</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w:t>
            </w:r>
          </w:p>
          <w:p w:rsid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аналіз</w:t>
            </w:r>
            <w:proofErr w:type="spellEnd"/>
            <w:r>
              <w:rPr>
                <w:sz w:val="28"/>
                <w:szCs w:val="28"/>
                <w:lang w:val="ru-RU"/>
              </w:rPr>
              <w:t xml:space="preserve"> альтернатив;</w:t>
            </w:r>
          </w:p>
          <w:p w:rsid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спроможність</w:t>
            </w:r>
            <w:proofErr w:type="spellEnd"/>
            <w:r>
              <w:rPr>
                <w:sz w:val="28"/>
                <w:szCs w:val="28"/>
                <w:lang w:val="ru-RU"/>
              </w:rPr>
              <w:t xml:space="preserve"> </w:t>
            </w:r>
            <w:proofErr w:type="spellStart"/>
            <w:r>
              <w:rPr>
                <w:sz w:val="28"/>
                <w:szCs w:val="28"/>
                <w:lang w:val="ru-RU"/>
              </w:rPr>
              <w:t>і</w:t>
            </w:r>
            <w:proofErr w:type="gramStart"/>
            <w:r>
              <w:rPr>
                <w:sz w:val="28"/>
                <w:szCs w:val="28"/>
                <w:lang w:val="ru-RU"/>
              </w:rPr>
              <w:t>ти</w:t>
            </w:r>
            <w:proofErr w:type="spellEnd"/>
            <w:r>
              <w:rPr>
                <w:sz w:val="28"/>
                <w:szCs w:val="28"/>
                <w:lang w:val="ru-RU"/>
              </w:rPr>
              <w:t xml:space="preserve"> на</w:t>
            </w:r>
            <w:proofErr w:type="gramEnd"/>
            <w:r>
              <w:rPr>
                <w:sz w:val="28"/>
                <w:szCs w:val="28"/>
                <w:lang w:val="ru-RU"/>
              </w:rPr>
              <w:t xml:space="preserve"> </w:t>
            </w:r>
            <w:proofErr w:type="spellStart"/>
            <w:r>
              <w:rPr>
                <w:sz w:val="28"/>
                <w:szCs w:val="28"/>
                <w:lang w:val="ru-RU"/>
              </w:rPr>
              <w:t>виважений</w:t>
            </w:r>
            <w:proofErr w:type="spellEnd"/>
            <w:r>
              <w:rPr>
                <w:sz w:val="28"/>
                <w:szCs w:val="28"/>
                <w:lang w:val="ru-RU"/>
              </w:rPr>
              <w:t xml:space="preserve"> </w:t>
            </w:r>
            <w:proofErr w:type="spellStart"/>
            <w:r>
              <w:rPr>
                <w:sz w:val="28"/>
                <w:szCs w:val="28"/>
                <w:lang w:val="ru-RU"/>
              </w:rPr>
              <w:t>ризик</w:t>
            </w:r>
            <w:proofErr w:type="spellEnd"/>
            <w:r>
              <w:rPr>
                <w:sz w:val="28"/>
                <w:szCs w:val="28"/>
                <w:lang w:val="ru-RU"/>
              </w:rPr>
              <w:t>;</w:t>
            </w:r>
          </w:p>
          <w:p w:rsidR="005502FB" w:rsidRP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автономність</w:t>
            </w:r>
            <w:proofErr w:type="spellEnd"/>
            <w:r>
              <w:rPr>
                <w:sz w:val="28"/>
                <w:szCs w:val="28"/>
                <w:lang w:val="ru-RU"/>
              </w:rPr>
              <w:t xml:space="preserve"> та </w:t>
            </w:r>
            <w:proofErr w:type="spellStart"/>
            <w:r>
              <w:rPr>
                <w:sz w:val="28"/>
                <w:szCs w:val="28"/>
                <w:lang w:val="ru-RU"/>
              </w:rPr>
              <w:t>ініціативність</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пропозицій</w:t>
            </w:r>
            <w:proofErr w:type="spellEnd"/>
            <w:r>
              <w:rPr>
                <w:sz w:val="28"/>
                <w:szCs w:val="28"/>
                <w:lang w:val="ru-RU"/>
              </w:rPr>
              <w:t xml:space="preserve"> та </w:t>
            </w:r>
            <w:proofErr w:type="spellStart"/>
            <w:proofErr w:type="gramStart"/>
            <w:r>
              <w:rPr>
                <w:sz w:val="28"/>
                <w:szCs w:val="28"/>
                <w:lang w:val="ru-RU"/>
              </w:rPr>
              <w:t>р</w:t>
            </w:r>
            <w:proofErr w:type="gramEnd"/>
            <w:r>
              <w:rPr>
                <w:sz w:val="28"/>
                <w:szCs w:val="28"/>
                <w:lang w:val="ru-RU"/>
              </w:rPr>
              <w:t>ішень</w:t>
            </w:r>
            <w:proofErr w:type="spellEnd"/>
          </w:p>
        </w:tc>
      </w:tr>
      <w:tr w:rsidR="00114582" w:rsidRPr="005556CB" w:rsidTr="00100A1C">
        <w:trPr>
          <w:gridAfter w:val="1"/>
          <w:wAfter w:w="10" w:type="dxa"/>
        </w:trPr>
        <w:tc>
          <w:tcPr>
            <w:tcW w:w="526" w:type="dxa"/>
          </w:tcPr>
          <w:p w:rsidR="00114582" w:rsidRPr="005B579B" w:rsidRDefault="00114582" w:rsidP="00114582">
            <w:pPr>
              <w:spacing w:before="100" w:beforeAutospacing="1" w:after="100" w:afterAutospacing="1"/>
              <w:jc w:val="center"/>
              <w:rPr>
                <w:sz w:val="28"/>
                <w:szCs w:val="28"/>
              </w:rPr>
            </w:pPr>
            <w:r>
              <w:rPr>
                <w:sz w:val="28"/>
                <w:szCs w:val="28"/>
              </w:rPr>
              <w:t>2.</w:t>
            </w:r>
          </w:p>
        </w:tc>
        <w:tc>
          <w:tcPr>
            <w:tcW w:w="3170" w:type="dxa"/>
          </w:tcPr>
          <w:p w:rsidR="00114582" w:rsidRPr="00114582" w:rsidRDefault="00A204B2" w:rsidP="002B4FB1">
            <w:pPr>
              <w:pBdr>
                <w:top w:val="nil"/>
                <w:left w:val="nil"/>
                <w:bottom w:val="nil"/>
                <w:right w:val="nil"/>
                <w:between w:val="nil"/>
              </w:pBdr>
              <w:ind w:right="106"/>
              <w:rPr>
                <w:rFonts w:eastAsia="Times New Roman"/>
                <w:color w:val="000000"/>
                <w:sz w:val="28"/>
                <w:szCs w:val="28"/>
              </w:rPr>
            </w:pPr>
            <w:r>
              <w:rPr>
                <w:rFonts w:eastAsia="Times New Roman"/>
                <w:color w:val="000000"/>
                <w:sz w:val="28"/>
                <w:szCs w:val="28"/>
              </w:rPr>
              <w:t>Управління організацією роботи</w:t>
            </w:r>
          </w:p>
        </w:tc>
        <w:tc>
          <w:tcPr>
            <w:tcW w:w="6974" w:type="dxa"/>
          </w:tcPr>
          <w:p w:rsidR="003E308B" w:rsidRPr="00A204B2" w:rsidRDefault="00A204B2" w:rsidP="00A204B2">
            <w:pPr>
              <w:pStyle w:val="ab"/>
              <w:widowControl w:val="0"/>
              <w:numPr>
                <w:ilvl w:val="0"/>
                <w:numId w:val="14"/>
              </w:numPr>
              <w:pBdr>
                <w:top w:val="nil"/>
                <w:left w:val="nil"/>
                <w:bottom w:val="nil"/>
                <w:right w:val="nil"/>
                <w:between w:val="nil"/>
              </w:pBdr>
              <w:tabs>
                <w:tab w:val="left" w:pos="271"/>
              </w:tabs>
              <w:ind w:left="132" w:right="272"/>
              <w:jc w:val="both"/>
              <w:rPr>
                <w:rFonts w:eastAsia="Times New Roman"/>
                <w:color w:val="000000"/>
                <w:sz w:val="28"/>
                <w:szCs w:val="28"/>
              </w:rPr>
            </w:pPr>
            <w:r>
              <w:rPr>
                <w:rFonts w:eastAsia="Times New Roman"/>
                <w:color w:val="000000"/>
                <w:sz w:val="28"/>
                <w:szCs w:val="28"/>
              </w:rPr>
              <w:t xml:space="preserve">- </w:t>
            </w:r>
            <w:r w:rsidRPr="00A204B2">
              <w:rPr>
                <w:rFonts w:eastAsia="Times New Roman"/>
                <w:color w:val="000000"/>
                <w:sz w:val="28"/>
                <w:szCs w:val="28"/>
              </w:rPr>
              <w:t>чітке бачення цілі;</w:t>
            </w:r>
          </w:p>
          <w:p w:rsidR="00A204B2" w:rsidRPr="00A204B2" w:rsidRDefault="00A204B2" w:rsidP="00A204B2">
            <w:pPr>
              <w:pStyle w:val="ab"/>
              <w:widowControl w:val="0"/>
              <w:numPr>
                <w:ilvl w:val="0"/>
                <w:numId w:val="14"/>
              </w:numPr>
              <w:pBdr>
                <w:top w:val="nil"/>
                <w:left w:val="nil"/>
                <w:bottom w:val="nil"/>
                <w:right w:val="nil"/>
                <w:between w:val="nil"/>
              </w:pBdr>
              <w:tabs>
                <w:tab w:val="left" w:pos="132"/>
              </w:tabs>
              <w:ind w:left="273" w:right="272"/>
              <w:jc w:val="both"/>
              <w:rPr>
                <w:rFonts w:eastAsia="Times New Roman"/>
                <w:color w:val="000000"/>
                <w:sz w:val="28"/>
                <w:szCs w:val="28"/>
              </w:rPr>
            </w:pPr>
            <w:r>
              <w:rPr>
                <w:rFonts w:eastAsia="Times New Roman"/>
                <w:color w:val="000000"/>
                <w:sz w:val="28"/>
                <w:szCs w:val="28"/>
              </w:rPr>
              <w:t>- е</w:t>
            </w:r>
            <w:r w:rsidRPr="00A204B2">
              <w:rPr>
                <w:rFonts w:eastAsia="Times New Roman"/>
                <w:color w:val="000000"/>
                <w:sz w:val="28"/>
                <w:szCs w:val="28"/>
              </w:rPr>
              <w:t>фективне управління ресурсами;</w:t>
            </w:r>
          </w:p>
          <w:p w:rsidR="00A204B2" w:rsidRDefault="00A204B2" w:rsidP="00A204B2">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чітке планування реалізації;</w:t>
            </w:r>
          </w:p>
          <w:p w:rsidR="00A204B2" w:rsidRPr="00A204B2" w:rsidRDefault="00A204B2" w:rsidP="00A204B2">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ефективне формування та управління процесами</w:t>
            </w:r>
          </w:p>
        </w:tc>
      </w:tr>
      <w:tr w:rsidR="00114582" w:rsidRPr="005556CB" w:rsidTr="00100A1C">
        <w:trPr>
          <w:gridAfter w:val="1"/>
          <w:wAfter w:w="10" w:type="dxa"/>
        </w:trPr>
        <w:tc>
          <w:tcPr>
            <w:tcW w:w="526" w:type="dxa"/>
          </w:tcPr>
          <w:p w:rsidR="00114582" w:rsidRPr="005B579B" w:rsidRDefault="00FD205C" w:rsidP="00114582">
            <w:pPr>
              <w:spacing w:before="100" w:beforeAutospacing="1" w:after="100" w:afterAutospacing="1"/>
              <w:jc w:val="center"/>
              <w:rPr>
                <w:sz w:val="28"/>
                <w:szCs w:val="28"/>
              </w:rPr>
            </w:pPr>
            <w:r>
              <w:rPr>
                <w:sz w:val="28"/>
                <w:szCs w:val="28"/>
              </w:rPr>
              <w:t>3.</w:t>
            </w:r>
          </w:p>
        </w:tc>
        <w:tc>
          <w:tcPr>
            <w:tcW w:w="3170" w:type="dxa"/>
          </w:tcPr>
          <w:p w:rsidR="00114582" w:rsidRPr="005B579B" w:rsidRDefault="00A204B2" w:rsidP="002B4FB1">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A204B2" w:rsidRDefault="00CE29BC" w:rsidP="00CE29BC">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xml:space="preserve">- </w:t>
            </w:r>
            <w:r w:rsidR="00A204B2">
              <w:rPr>
                <w:rFonts w:eastAsia="Times New Roman"/>
                <w:sz w:val="28"/>
                <w:szCs w:val="28"/>
              </w:rPr>
              <w:t>комплексний підхід до виконання завдань, виявлення ризиків;</w:t>
            </w:r>
          </w:p>
          <w:p w:rsidR="00A204B2" w:rsidRPr="00A204B2" w:rsidRDefault="00CE29BC" w:rsidP="00CE29BC">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w:t>
            </w:r>
            <w:r w:rsidR="00A204B2">
              <w:rPr>
                <w:rFonts w:eastAsia="Times New Roman"/>
                <w:sz w:val="28"/>
                <w:szCs w:val="28"/>
              </w:rPr>
              <w:t>озуміння змісту завдань і його кінцевих результатів, самостійне визначення можливих шляхів досягнення</w:t>
            </w:r>
          </w:p>
        </w:tc>
      </w:tr>
      <w:tr w:rsidR="00A204B2" w:rsidRPr="005556CB" w:rsidTr="00100A1C">
        <w:trPr>
          <w:gridAfter w:val="1"/>
          <w:wAfter w:w="10" w:type="dxa"/>
        </w:trPr>
        <w:tc>
          <w:tcPr>
            <w:tcW w:w="526" w:type="dxa"/>
          </w:tcPr>
          <w:p w:rsidR="00A204B2" w:rsidRDefault="00A204B2" w:rsidP="00114582">
            <w:pPr>
              <w:spacing w:before="100" w:beforeAutospacing="1" w:after="100" w:afterAutospacing="1"/>
              <w:jc w:val="center"/>
              <w:rPr>
                <w:sz w:val="28"/>
                <w:szCs w:val="28"/>
              </w:rPr>
            </w:pPr>
            <w:r>
              <w:rPr>
                <w:sz w:val="28"/>
                <w:szCs w:val="28"/>
              </w:rPr>
              <w:t xml:space="preserve">4. </w:t>
            </w:r>
          </w:p>
        </w:tc>
        <w:tc>
          <w:tcPr>
            <w:tcW w:w="3170" w:type="dxa"/>
          </w:tcPr>
          <w:p w:rsidR="00A204B2" w:rsidRDefault="00CE29BC" w:rsidP="002B4FB1">
            <w:pPr>
              <w:pBdr>
                <w:top w:val="nil"/>
                <w:left w:val="nil"/>
                <w:bottom w:val="nil"/>
                <w:right w:val="nil"/>
                <w:between w:val="nil"/>
              </w:pBdr>
              <w:ind w:right="106"/>
              <w:rPr>
                <w:rFonts w:eastAsia="Times New Roman"/>
                <w:sz w:val="28"/>
                <w:szCs w:val="28"/>
              </w:rPr>
            </w:pPr>
            <w:r>
              <w:rPr>
                <w:rFonts w:eastAsia="Times New Roman"/>
                <w:sz w:val="28"/>
                <w:szCs w:val="28"/>
              </w:rPr>
              <w:t>Делегування завдань</w:t>
            </w:r>
          </w:p>
        </w:tc>
        <w:tc>
          <w:tcPr>
            <w:tcW w:w="6974" w:type="dxa"/>
          </w:tcPr>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xml:space="preserve">- </w:t>
            </w:r>
            <w:r w:rsidRPr="00A204B2">
              <w:rPr>
                <w:rFonts w:eastAsia="Times New Roman"/>
                <w:sz w:val="28"/>
                <w:szCs w:val="28"/>
              </w:rPr>
              <w:t>розуміння алгори</w:t>
            </w:r>
            <w:r>
              <w:rPr>
                <w:rFonts w:eastAsia="Times New Roman"/>
                <w:sz w:val="28"/>
                <w:szCs w:val="28"/>
              </w:rPr>
              <w:t xml:space="preserve">тму та процесів, необхідних для </w:t>
            </w:r>
            <w:r w:rsidRPr="00A204B2">
              <w:rPr>
                <w:rFonts w:eastAsia="Times New Roman"/>
                <w:sz w:val="28"/>
                <w:szCs w:val="28"/>
              </w:rPr>
              <w:t>виконання завдання, передачі функцій і повноважень;</w:t>
            </w:r>
          </w:p>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уміння розподілити завдання між декількома працівниками та сформувати у них правильне розуміння кінцевої мети та очікуваного результату;</w:t>
            </w:r>
          </w:p>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здатність здійснювати супровід, моніторинг та контроль делегованих завдань, оцінювати ефективність їх виконання</w:t>
            </w:r>
          </w:p>
        </w:tc>
      </w:tr>
      <w:tr w:rsidR="00CE29BC" w:rsidRPr="005556CB" w:rsidTr="00100A1C">
        <w:trPr>
          <w:gridAfter w:val="1"/>
          <w:wAfter w:w="10" w:type="dxa"/>
        </w:trPr>
        <w:tc>
          <w:tcPr>
            <w:tcW w:w="526" w:type="dxa"/>
          </w:tcPr>
          <w:p w:rsidR="00CE29BC" w:rsidRDefault="00CE29BC" w:rsidP="00114582">
            <w:pPr>
              <w:spacing w:before="100" w:beforeAutospacing="1" w:after="100" w:afterAutospacing="1"/>
              <w:jc w:val="center"/>
              <w:rPr>
                <w:sz w:val="28"/>
                <w:szCs w:val="28"/>
              </w:rPr>
            </w:pPr>
            <w:r>
              <w:rPr>
                <w:sz w:val="28"/>
                <w:szCs w:val="28"/>
              </w:rPr>
              <w:t>5.</w:t>
            </w:r>
          </w:p>
        </w:tc>
        <w:tc>
          <w:tcPr>
            <w:tcW w:w="3170" w:type="dxa"/>
          </w:tcPr>
          <w:p w:rsidR="00CE29BC" w:rsidRDefault="00CE29BC" w:rsidP="002B4FB1">
            <w:pPr>
              <w:pBdr>
                <w:top w:val="nil"/>
                <w:left w:val="nil"/>
                <w:bottom w:val="nil"/>
                <w:right w:val="nil"/>
                <w:between w:val="nil"/>
              </w:pBdr>
              <w:ind w:right="106"/>
              <w:rPr>
                <w:rFonts w:eastAsia="Times New Roman"/>
                <w:sz w:val="28"/>
                <w:szCs w:val="28"/>
              </w:rPr>
            </w:pPr>
            <w:r>
              <w:rPr>
                <w:rFonts w:eastAsia="Times New Roman"/>
                <w:sz w:val="28"/>
                <w:szCs w:val="28"/>
              </w:rPr>
              <w:t>Відповідальність</w:t>
            </w:r>
          </w:p>
        </w:tc>
        <w:tc>
          <w:tcPr>
            <w:tcW w:w="6974" w:type="dxa"/>
          </w:tcPr>
          <w:p w:rsidR="00CE29BC" w:rsidRDefault="00CE29BC"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усвідомлення важливості якісного виконання своїх посадових обов’язків з дотриманням строків та встановлених процедур;</w:t>
            </w:r>
          </w:p>
          <w:p w:rsidR="00CE29BC" w:rsidRDefault="00CE29BC"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xml:space="preserve">- усвідомлення рівня відповідальності під час підготовки і прийняття рішень, готовність нести </w:t>
            </w:r>
            <w:r>
              <w:rPr>
                <w:rFonts w:eastAsia="Times New Roman"/>
                <w:sz w:val="28"/>
                <w:szCs w:val="28"/>
              </w:rPr>
              <w:lastRenderedPageBreak/>
              <w:t>відповідальність за можливі наслідки реалізації таких рішень;</w:t>
            </w:r>
          </w:p>
          <w:p w:rsidR="00CE29BC" w:rsidRDefault="00CE29BC" w:rsidP="00CE29BC">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здатність брати на себе зобов’язання, чітко їх дотримуватись і виконувати</w:t>
            </w:r>
          </w:p>
        </w:tc>
      </w:tr>
      <w:tr w:rsidR="00FD205C" w:rsidRPr="005556CB" w:rsidTr="00100A1C">
        <w:tc>
          <w:tcPr>
            <w:tcW w:w="10680" w:type="dxa"/>
            <w:gridSpan w:val="4"/>
          </w:tcPr>
          <w:p w:rsidR="00FD205C" w:rsidRPr="005556CB" w:rsidRDefault="00FD205C" w:rsidP="00FD205C">
            <w:pPr>
              <w:keepNext/>
              <w:keepLines/>
              <w:ind w:left="176" w:right="136"/>
              <w:jc w:val="center"/>
              <w:rPr>
                <w:sz w:val="28"/>
                <w:szCs w:val="28"/>
              </w:rPr>
            </w:pPr>
            <w:r w:rsidRPr="005556CB">
              <w:rPr>
                <w:sz w:val="28"/>
                <w:szCs w:val="28"/>
              </w:rPr>
              <w:lastRenderedPageBreak/>
              <w:t>Професійні знання</w:t>
            </w:r>
          </w:p>
        </w:tc>
      </w:tr>
      <w:tr w:rsidR="00FD205C" w:rsidRPr="005556CB" w:rsidTr="00100A1C">
        <w:trPr>
          <w:gridAfter w:val="1"/>
          <w:wAfter w:w="10" w:type="dxa"/>
        </w:trPr>
        <w:tc>
          <w:tcPr>
            <w:tcW w:w="3696" w:type="dxa"/>
            <w:gridSpan w:val="2"/>
          </w:tcPr>
          <w:p w:rsidR="00FD205C" w:rsidRPr="005556CB" w:rsidRDefault="00FD205C" w:rsidP="00FD205C">
            <w:pPr>
              <w:spacing w:before="100" w:beforeAutospacing="1" w:after="100" w:afterAutospacing="1"/>
              <w:jc w:val="center"/>
              <w:rPr>
                <w:sz w:val="28"/>
                <w:szCs w:val="28"/>
              </w:rPr>
            </w:pPr>
            <w:r w:rsidRPr="005556CB">
              <w:rPr>
                <w:sz w:val="28"/>
                <w:szCs w:val="28"/>
              </w:rPr>
              <w:t>Вимога</w:t>
            </w:r>
          </w:p>
        </w:tc>
        <w:tc>
          <w:tcPr>
            <w:tcW w:w="6974" w:type="dxa"/>
          </w:tcPr>
          <w:p w:rsidR="00FD205C" w:rsidRPr="005556CB" w:rsidRDefault="00FD205C" w:rsidP="00FD205C">
            <w:pPr>
              <w:ind w:right="164"/>
              <w:jc w:val="center"/>
              <w:rPr>
                <w:sz w:val="28"/>
                <w:szCs w:val="28"/>
              </w:rPr>
            </w:pPr>
            <w:r w:rsidRPr="005556CB">
              <w:rPr>
                <w:sz w:val="28"/>
                <w:szCs w:val="28"/>
              </w:rPr>
              <w:t>Компоненти вимоги</w:t>
            </w:r>
          </w:p>
        </w:tc>
      </w:tr>
      <w:tr w:rsidR="00FD205C" w:rsidRPr="005556CB" w:rsidTr="00100A1C">
        <w:trPr>
          <w:gridAfter w:val="1"/>
          <w:wAfter w:w="10" w:type="dxa"/>
        </w:trPr>
        <w:tc>
          <w:tcPr>
            <w:tcW w:w="526" w:type="dxa"/>
          </w:tcPr>
          <w:p w:rsidR="00FD205C" w:rsidRPr="005556CB" w:rsidRDefault="00FD205C" w:rsidP="00FD205C">
            <w:pPr>
              <w:spacing w:before="100" w:beforeAutospacing="1" w:after="100" w:afterAutospacing="1"/>
              <w:jc w:val="center"/>
              <w:rPr>
                <w:sz w:val="28"/>
                <w:szCs w:val="28"/>
              </w:rPr>
            </w:pPr>
            <w:r w:rsidRPr="005556CB">
              <w:rPr>
                <w:sz w:val="28"/>
                <w:szCs w:val="28"/>
              </w:rPr>
              <w:t>1</w:t>
            </w:r>
          </w:p>
        </w:tc>
        <w:tc>
          <w:tcPr>
            <w:tcW w:w="3170" w:type="dxa"/>
          </w:tcPr>
          <w:p w:rsidR="00FD205C" w:rsidRPr="005556CB" w:rsidRDefault="00FD205C"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FD205C" w:rsidRPr="005556CB" w:rsidRDefault="00FD205C" w:rsidP="00FD205C">
            <w:pPr>
              <w:ind w:left="74" w:right="164"/>
              <w:jc w:val="both"/>
              <w:rPr>
                <w:sz w:val="28"/>
                <w:szCs w:val="28"/>
              </w:rPr>
            </w:pPr>
            <w:r w:rsidRPr="005556CB">
              <w:rPr>
                <w:sz w:val="28"/>
                <w:szCs w:val="28"/>
              </w:rPr>
              <w:t>Знання:</w:t>
            </w:r>
          </w:p>
          <w:p w:rsidR="00FD205C" w:rsidRPr="005556CB" w:rsidRDefault="00FD205C" w:rsidP="00FD205C">
            <w:pPr>
              <w:ind w:left="74" w:right="164"/>
              <w:jc w:val="both"/>
              <w:rPr>
                <w:sz w:val="28"/>
                <w:szCs w:val="28"/>
              </w:rPr>
            </w:pPr>
            <w:r w:rsidRPr="005556CB">
              <w:rPr>
                <w:sz w:val="28"/>
                <w:szCs w:val="28"/>
              </w:rPr>
              <w:t>Конституції України;</w:t>
            </w:r>
          </w:p>
          <w:p w:rsidR="00FD205C" w:rsidRPr="005556CB" w:rsidRDefault="00CE29BC" w:rsidP="00FD205C">
            <w:pPr>
              <w:ind w:left="74" w:right="164"/>
              <w:jc w:val="both"/>
              <w:rPr>
                <w:sz w:val="28"/>
                <w:szCs w:val="28"/>
              </w:rPr>
            </w:pPr>
            <w:r>
              <w:rPr>
                <w:sz w:val="28"/>
                <w:szCs w:val="28"/>
              </w:rPr>
              <w:t>Закону України «Про державну службу»</w:t>
            </w:r>
            <w:r w:rsidR="00FD205C" w:rsidRPr="005556CB">
              <w:rPr>
                <w:sz w:val="28"/>
                <w:szCs w:val="28"/>
              </w:rPr>
              <w:t>;</w:t>
            </w:r>
          </w:p>
          <w:p w:rsidR="00FD205C" w:rsidRPr="005556CB" w:rsidRDefault="00CE29BC" w:rsidP="00FD205C">
            <w:pPr>
              <w:ind w:right="164"/>
              <w:jc w:val="both"/>
              <w:rPr>
                <w:sz w:val="28"/>
                <w:szCs w:val="28"/>
              </w:rPr>
            </w:pPr>
            <w:r>
              <w:rPr>
                <w:sz w:val="28"/>
                <w:szCs w:val="28"/>
              </w:rPr>
              <w:t xml:space="preserve"> Закону України «Про запобігання корупції»</w:t>
            </w:r>
          </w:p>
          <w:p w:rsidR="00FD205C" w:rsidRPr="005556CB" w:rsidRDefault="00FD205C" w:rsidP="00FD205C">
            <w:pPr>
              <w:ind w:right="164"/>
              <w:jc w:val="both"/>
              <w:rPr>
                <w:sz w:val="28"/>
                <w:szCs w:val="28"/>
              </w:rPr>
            </w:pPr>
            <w:r>
              <w:rPr>
                <w:sz w:val="28"/>
                <w:szCs w:val="28"/>
              </w:rPr>
              <w:t xml:space="preserve"> та іншого законодавства</w:t>
            </w:r>
          </w:p>
        </w:tc>
      </w:tr>
      <w:tr w:rsidR="00FD205C" w:rsidRPr="005556CB" w:rsidTr="00100A1C">
        <w:trPr>
          <w:gridAfter w:val="1"/>
          <w:wAfter w:w="10" w:type="dxa"/>
        </w:trPr>
        <w:tc>
          <w:tcPr>
            <w:tcW w:w="526" w:type="dxa"/>
          </w:tcPr>
          <w:p w:rsidR="00FD205C" w:rsidRPr="005556CB" w:rsidRDefault="00FD205C" w:rsidP="00FD205C">
            <w:pPr>
              <w:spacing w:before="100" w:beforeAutospacing="1" w:after="100" w:afterAutospacing="1"/>
              <w:jc w:val="center"/>
              <w:rPr>
                <w:sz w:val="28"/>
                <w:szCs w:val="28"/>
              </w:rPr>
            </w:pPr>
            <w:r w:rsidRPr="005556CB">
              <w:rPr>
                <w:sz w:val="28"/>
                <w:szCs w:val="28"/>
              </w:rPr>
              <w:t>2</w:t>
            </w:r>
          </w:p>
        </w:tc>
        <w:tc>
          <w:tcPr>
            <w:tcW w:w="3170" w:type="dxa"/>
          </w:tcPr>
          <w:p w:rsidR="00FD205C" w:rsidRDefault="00FD205C"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FD205C" w:rsidRPr="005556CB" w:rsidRDefault="00FD205C"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FD205C" w:rsidRDefault="00FD205C"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FD205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00FD205C" w:rsidRPr="007A2042">
              <w:rPr>
                <w:rFonts w:eastAsia="Times New Roman"/>
                <w:sz w:val="28"/>
                <w:szCs w:val="28"/>
                <w:shd w:val="clear" w:color="auto" w:fill="FFFFFF"/>
                <w:lang w:eastAsia="ru-RU"/>
              </w:rPr>
              <w:t>Про охорону навк</w:t>
            </w:r>
            <w:r>
              <w:rPr>
                <w:rFonts w:eastAsia="Times New Roman"/>
                <w:sz w:val="28"/>
                <w:szCs w:val="28"/>
                <w:shd w:val="clear" w:color="auto" w:fill="FFFFFF"/>
                <w:lang w:eastAsia="ru-RU"/>
              </w:rPr>
              <w:t>олишнього природного середовища»</w:t>
            </w:r>
            <w:r w:rsidR="00FD205C" w:rsidRPr="007A2042">
              <w:rPr>
                <w:rFonts w:eastAsia="Times New Roman"/>
                <w:sz w:val="28"/>
                <w:szCs w:val="28"/>
                <w:shd w:val="clear" w:color="auto" w:fill="FFFFFF"/>
                <w:lang w:eastAsia="ru-RU"/>
              </w:rPr>
              <w:t xml:space="preserve">; </w:t>
            </w:r>
          </w:p>
          <w:p w:rsidR="00CE29B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 xml:space="preserve">Закону України «Про </w:t>
            </w:r>
            <w:r w:rsidR="00F25C58">
              <w:rPr>
                <w:rFonts w:eastAsia="Times New Roman"/>
                <w:sz w:val="28"/>
                <w:szCs w:val="28"/>
                <w:shd w:val="clear" w:color="auto" w:fill="FFFFFF"/>
                <w:lang w:eastAsia="ru-RU"/>
              </w:rPr>
              <w:t>охорону атмосферного повітря</w:t>
            </w:r>
            <w:r>
              <w:rPr>
                <w:rFonts w:eastAsia="Times New Roman"/>
                <w:sz w:val="28"/>
                <w:szCs w:val="28"/>
                <w:shd w:val="clear" w:color="auto" w:fill="FFFFFF"/>
                <w:lang w:eastAsia="ru-RU"/>
              </w:rPr>
              <w:t>»</w:t>
            </w:r>
            <w:r w:rsidR="00F25C58">
              <w:rPr>
                <w:rFonts w:eastAsia="Times New Roman"/>
                <w:sz w:val="28"/>
                <w:szCs w:val="28"/>
                <w:shd w:val="clear" w:color="auto" w:fill="FFFFFF"/>
                <w:lang w:eastAsia="ru-RU"/>
              </w:rPr>
              <w:t>;</w:t>
            </w:r>
          </w:p>
          <w:p w:rsidR="00F25C58" w:rsidRDefault="00F25C58"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відходи»;</w:t>
            </w:r>
          </w:p>
          <w:p w:rsidR="00DF4E97" w:rsidRDefault="00DF4E97"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00CE29BC">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00CE29BC">
              <w:rPr>
                <w:rFonts w:eastAsia="Times New Roman"/>
                <w:sz w:val="28"/>
                <w:szCs w:val="28"/>
                <w:shd w:val="clear" w:color="auto" w:fill="FFFFFF"/>
                <w:lang w:val="ru-RU" w:eastAsia="ru-RU"/>
              </w:rPr>
              <w:t>»</w:t>
            </w:r>
            <w:r w:rsidRPr="00DF4E97">
              <w:rPr>
                <w:rFonts w:eastAsia="Times New Roman"/>
                <w:sz w:val="28"/>
                <w:szCs w:val="28"/>
                <w:shd w:val="clear" w:color="auto" w:fill="FFFFFF"/>
                <w:lang w:val="ru-RU" w:eastAsia="ru-RU"/>
              </w:rPr>
              <w:t>;</w:t>
            </w:r>
          </w:p>
          <w:p w:rsidR="00FD205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00FD205C" w:rsidRPr="007A2042">
              <w:rPr>
                <w:rFonts w:eastAsia="Times New Roman"/>
                <w:sz w:val="28"/>
                <w:szCs w:val="28"/>
                <w:shd w:val="clear" w:color="auto" w:fill="FFFFFF"/>
                <w:lang w:eastAsia="ru-RU"/>
              </w:rPr>
              <w:t>Про основні засади державного нагляду (контролю) у сфері господарської діяльності</w:t>
            </w:r>
            <w:r>
              <w:rPr>
                <w:rFonts w:eastAsia="Times New Roman"/>
                <w:sz w:val="28"/>
                <w:szCs w:val="28"/>
                <w:shd w:val="clear" w:color="auto" w:fill="FFFFFF"/>
                <w:lang w:eastAsia="ru-RU"/>
              </w:rPr>
              <w:t>»</w:t>
            </w:r>
            <w:r w:rsidR="00FD205C" w:rsidRPr="007A2042">
              <w:rPr>
                <w:rFonts w:eastAsia="Times New Roman"/>
                <w:sz w:val="28"/>
                <w:szCs w:val="28"/>
                <w:shd w:val="clear" w:color="auto" w:fill="FFFFFF"/>
                <w:lang w:eastAsia="ru-RU"/>
              </w:rPr>
              <w:t>;</w:t>
            </w:r>
          </w:p>
          <w:p w:rsidR="00CE29BC" w:rsidRDefault="00CE29BC" w:rsidP="00CE29B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перелік документів дозвільного характеру у сфері господарської діяльності»;</w:t>
            </w:r>
          </w:p>
          <w:p w:rsidR="00FD205C" w:rsidRDefault="00CE29BC" w:rsidP="00CE29B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звернення громадян»</w:t>
            </w:r>
            <w:r w:rsidR="00F25C58">
              <w:rPr>
                <w:rFonts w:eastAsia="Times New Roman"/>
                <w:sz w:val="28"/>
                <w:szCs w:val="28"/>
                <w:shd w:val="clear" w:color="auto" w:fill="FFFFFF"/>
                <w:lang w:eastAsia="ru-RU"/>
              </w:rPr>
              <w:t>;</w:t>
            </w:r>
          </w:p>
          <w:p w:rsidR="00F25C58" w:rsidRPr="005556CB" w:rsidRDefault="00F25C58" w:rsidP="00CE29BC">
            <w:pPr>
              <w:tabs>
                <w:tab w:val="left" w:pos="6277"/>
              </w:tabs>
              <w:ind w:left="126" w:right="104"/>
              <w:contextualSpacing/>
              <w:jc w:val="both"/>
              <w:rPr>
                <w:sz w:val="28"/>
                <w:szCs w:val="28"/>
              </w:rPr>
            </w:pPr>
            <w:r>
              <w:rPr>
                <w:rFonts w:eastAsia="Times New Roman"/>
                <w:sz w:val="28"/>
                <w:szCs w:val="28"/>
                <w:shd w:val="clear" w:color="auto" w:fill="FFFFFF"/>
                <w:lang w:eastAsia="ru-RU"/>
              </w:rPr>
              <w:t>Водного кодексу України</w:t>
            </w:r>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08D1"/>
    <w:rsid w:val="00100A1C"/>
    <w:rsid w:val="00104699"/>
    <w:rsid w:val="00114582"/>
    <w:rsid w:val="001151D7"/>
    <w:rsid w:val="001247B9"/>
    <w:rsid w:val="001564DB"/>
    <w:rsid w:val="0017085F"/>
    <w:rsid w:val="00173762"/>
    <w:rsid w:val="00185565"/>
    <w:rsid w:val="00205534"/>
    <w:rsid w:val="00223BBA"/>
    <w:rsid w:val="00251AB8"/>
    <w:rsid w:val="002523DB"/>
    <w:rsid w:val="00252837"/>
    <w:rsid w:val="002534F1"/>
    <w:rsid w:val="002561D9"/>
    <w:rsid w:val="002736FC"/>
    <w:rsid w:val="002745F3"/>
    <w:rsid w:val="00280B7E"/>
    <w:rsid w:val="00282084"/>
    <w:rsid w:val="00290CD6"/>
    <w:rsid w:val="002916C8"/>
    <w:rsid w:val="00292751"/>
    <w:rsid w:val="002A4844"/>
    <w:rsid w:val="002B065E"/>
    <w:rsid w:val="002B4FB1"/>
    <w:rsid w:val="002C66DF"/>
    <w:rsid w:val="002D1A0F"/>
    <w:rsid w:val="002D1D89"/>
    <w:rsid w:val="002E79D9"/>
    <w:rsid w:val="002F759D"/>
    <w:rsid w:val="003102A1"/>
    <w:rsid w:val="00315E53"/>
    <w:rsid w:val="003255D4"/>
    <w:rsid w:val="0032699A"/>
    <w:rsid w:val="003347F8"/>
    <w:rsid w:val="00353294"/>
    <w:rsid w:val="00357165"/>
    <w:rsid w:val="00362B3B"/>
    <w:rsid w:val="003633F9"/>
    <w:rsid w:val="00371950"/>
    <w:rsid w:val="0037203A"/>
    <w:rsid w:val="00374EF4"/>
    <w:rsid w:val="0037612E"/>
    <w:rsid w:val="00377172"/>
    <w:rsid w:val="003776CC"/>
    <w:rsid w:val="0038737A"/>
    <w:rsid w:val="003B6E85"/>
    <w:rsid w:val="003E308B"/>
    <w:rsid w:val="00413B9D"/>
    <w:rsid w:val="00427FFD"/>
    <w:rsid w:val="0043399E"/>
    <w:rsid w:val="0046383A"/>
    <w:rsid w:val="00471809"/>
    <w:rsid w:val="00474F76"/>
    <w:rsid w:val="0047516F"/>
    <w:rsid w:val="0047521E"/>
    <w:rsid w:val="00482BF4"/>
    <w:rsid w:val="00485ECE"/>
    <w:rsid w:val="004A10A8"/>
    <w:rsid w:val="004A61FD"/>
    <w:rsid w:val="004C5A9A"/>
    <w:rsid w:val="004D5E3C"/>
    <w:rsid w:val="004E772E"/>
    <w:rsid w:val="004F5082"/>
    <w:rsid w:val="004F5962"/>
    <w:rsid w:val="00502751"/>
    <w:rsid w:val="00515923"/>
    <w:rsid w:val="0052565F"/>
    <w:rsid w:val="00527382"/>
    <w:rsid w:val="00533387"/>
    <w:rsid w:val="005502FB"/>
    <w:rsid w:val="005556CB"/>
    <w:rsid w:val="00571F32"/>
    <w:rsid w:val="00581919"/>
    <w:rsid w:val="00596B35"/>
    <w:rsid w:val="005A7DB4"/>
    <w:rsid w:val="005B2D8B"/>
    <w:rsid w:val="005B579B"/>
    <w:rsid w:val="005C40EA"/>
    <w:rsid w:val="005D51C0"/>
    <w:rsid w:val="005D6F13"/>
    <w:rsid w:val="005E76F0"/>
    <w:rsid w:val="005F54D9"/>
    <w:rsid w:val="00600DCD"/>
    <w:rsid w:val="00611CB2"/>
    <w:rsid w:val="00621A9D"/>
    <w:rsid w:val="00653773"/>
    <w:rsid w:val="00660CB1"/>
    <w:rsid w:val="00660E2F"/>
    <w:rsid w:val="0067084B"/>
    <w:rsid w:val="00675C21"/>
    <w:rsid w:val="006769D9"/>
    <w:rsid w:val="00685236"/>
    <w:rsid w:val="006A396A"/>
    <w:rsid w:val="006D3F25"/>
    <w:rsid w:val="006D6AC1"/>
    <w:rsid w:val="00701DC3"/>
    <w:rsid w:val="00701E9B"/>
    <w:rsid w:val="00703877"/>
    <w:rsid w:val="0072240D"/>
    <w:rsid w:val="0072578B"/>
    <w:rsid w:val="00736AEF"/>
    <w:rsid w:val="0073767A"/>
    <w:rsid w:val="00761D82"/>
    <w:rsid w:val="007677CE"/>
    <w:rsid w:val="007903BF"/>
    <w:rsid w:val="007A2042"/>
    <w:rsid w:val="007A60F6"/>
    <w:rsid w:val="007B5388"/>
    <w:rsid w:val="007C38ED"/>
    <w:rsid w:val="00805FE9"/>
    <w:rsid w:val="0081563A"/>
    <w:rsid w:val="008302A8"/>
    <w:rsid w:val="008302FF"/>
    <w:rsid w:val="00846B87"/>
    <w:rsid w:val="00885AA9"/>
    <w:rsid w:val="00894986"/>
    <w:rsid w:val="008E3F0D"/>
    <w:rsid w:val="00910C8A"/>
    <w:rsid w:val="00915906"/>
    <w:rsid w:val="00930C0D"/>
    <w:rsid w:val="009459F3"/>
    <w:rsid w:val="00946628"/>
    <w:rsid w:val="009706B7"/>
    <w:rsid w:val="0097162B"/>
    <w:rsid w:val="00972EE2"/>
    <w:rsid w:val="00973DB2"/>
    <w:rsid w:val="00980B90"/>
    <w:rsid w:val="0098519B"/>
    <w:rsid w:val="009861E1"/>
    <w:rsid w:val="00991878"/>
    <w:rsid w:val="009B40BE"/>
    <w:rsid w:val="009E0EEA"/>
    <w:rsid w:val="009E3613"/>
    <w:rsid w:val="009E6126"/>
    <w:rsid w:val="00A033B1"/>
    <w:rsid w:val="00A038E8"/>
    <w:rsid w:val="00A10170"/>
    <w:rsid w:val="00A13B42"/>
    <w:rsid w:val="00A204B2"/>
    <w:rsid w:val="00A26DF2"/>
    <w:rsid w:val="00A41D3F"/>
    <w:rsid w:val="00A60137"/>
    <w:rsid w:val="00A65B1B"/>
    <w:rsid w:val="00AA2DB6"/>
    <w:rsid w:val="00AF6B1B"/>
    <w:rsid w:val="00AF7C49"/>
    <w:rsid w:val="00B107F1"/>
    <w:rsid w:val="00B1463A"/>
    <w:rsid w:val="00B21F1E"/>
    <w:rsid w:val="00B572F5"/>
    <w:rsid w:val="00BA7076"/>
    <w:rsid w:val="00BC20A1"/>
    <w:rsid w:val="00BD34FE"/>
    <w:rsid w:val="00BD7985"/>
    <w:rsid w:val="00BE55EF"/>
    <w:rsid w:val="00C03EE2"/>
    <w:rsid w:val="00C16652"/>
    <w:rsid w:val="00C33052"/>
    <w:rsid w:val="00C403CA"/>
    <w:rsid w:val="00C42E68"/>
    <w:rsid w:val="00C43185"/>
    <w:rsid w:val="00C5734A"/>
    <w:rsid w:val="00C6427E"/>
    <w:rsid w:val="00C66373"/>
    <w:rsid w:val="00C723A1"/>
    <w:rsid w:val="00C81045"/>
    <w:rsid w:val="00C85C85"/>
    <w:rsid w:val="00C91A41"/>
    <w:rsid w:val="00C95790"/>
    <w:rsid w:val="00CB710C"/>
    <w:rsid w:val="00CE1E97"/>
    <w:rsid w:val="00CE29BC"/>
    <w:rsid w:val="00CE43A2"/>
    <w:rsid w:val="00CE77A6"/>
    <w:rsid w:val="00D10233"/>
    <w:rsid w:val="00D11247"/>
    <w:rsid w:val="00D1162A"/>
    <w:rsid w:val="00D1220E"/>
    <w:rsid w:val="00D12C59"/>
    <w:rsid w:val="00D14D26"/>
    <w:rsid w:val="00D2701F"/>
    <w:rsid w:val="00D336BE"/>
    <w:rsid w:val="00D34D63"/>
    <w:rsid w:val="00D43AE6"/>
    <w:rsid w:val="00D47C5B"/>
    <w:rsid w:val="00D52A94"/>
    <w:rsid w:val="00D7415D"/>
    <w:rsid w:val="00D75D68"/>
    <w:rsid w:val="00D8100A"/>
    <w:rsid w:val="00D93737"/>
    <w:rsid w:val="00D93CA1"/>
    <w:rsid w:val="00DA35F1"/>
    <w:rsid w:val="00DA40E5"/>
    <w:rsid w:val="00DA4AE9"/>
    <w:rsid w:val="00DB6E65"/>
    <w:rsid w:val="00DF4E97"/>
    <w:rsid w:val="00DF5B00"/>
    <w:rsid w:val="00E0224B"/>
    <w:rsid w:val="00E036CF"/>
    <w:rsid w:val="00E254F2"/>
    <w:rsid w:val="00E3110A"/>
    <w:rsid w:val="00E3556A"/>
    <w:rsid w:val="00E356B6"/>
    <w:rsid w:val="00E47C35"/>
    <w:rsid w:val="00E70998"/>
    <w:rsid w:val="00E8260F"/>
    <w:rsid w:val="00E93E23"/>
    <w:rsid w:val="00E96A38"/>
    <w:rsid w:val="00E97C71"/>
    <w:rsid w:val="00EA250D"/>
    <w:rsid w:val="00EA4331"/>
    <w:rsid w:val="00EA6A0D"/>
    <w:rsid w:val="00EC3C05"/>
    <w:rsid w:val="00EC645A"/>
    <w:rsid w:val="00ED2039"/>
    <w:rsid w:val="00ED5A98"/>
    <w:rsid w:val="00EE19CA"/>
    <w:rsid w:val="00F019B7"/>
    <w:rsid w:val="00F04E30"/>
    <w:rsid w:val="00F1217E"/>
    <w:rsid w:val="00F25C58"/>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100A1C"/>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100A1C"/>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87E8-692C-4ABC-985C-EB817408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7188</Words>
  <Characters>4098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30</cp:revision>
  <cp:lastPrinted>2021-03-29T09:13:00Z</cp:lastPrinted>
  <dcterms:created xsi:type="dcterms:W3CDTF">2021-03-23T15:15:00Z</dcterms:created>
  <dcterms:modified xsi:type="dcterms:W3CDTF">2021-03-29T11:34:00Z</dcterms:modified>
</cp:coreProperties>
</file>