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47" w:rsidRPr="00CD752D" w:rsidRDefault="00541F47" w:rsidP="00541F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n124"/>
      <w:bookmarkEnd w:id="0"/>
      <w:r w:rsidRPr="00CD752D">
        <w:rPr>
          <w:rFonts w:ascii="Times New Roman" w:hAnsi="Times New Roman" w:cs="Times New Roman"/>
          <w:sz w:val="28"/>
          <w:szCs w:val="28"/>
        </w:rPr>
        <w:t>Додаток 1</w:t>
      </w:r>
    </w:p>
    <w:p w:rsidR="00541F47" w:rsidRPr="00CD752D" w:rsidRDefault="00541F47" w:rsidP="00541F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D752D">
        <w:rPr>
          <w:rFonts w:ascii="Times New Roman" w:hAnsi="Times New Roman" w:cs="Times New Roman"/>
          <w:sz w:val="28"/>
          <w:szCs w:val="28"/>
        </w:rPr>
        <w:t>до Порядку організації роботи з повідомленнями про корупцію, внесеними викривачами, в Державній екологічній інспекції у Волинській області (Розділ І)</w:t>
      </w:r>
    </w:p>
    <w:p w:rsidR="00541F47" w:rsidRPr="00CD752D" w:rsidRDefault="00541F47" w:rsidP="00541F47">
      <w:pPr>
        <w:shd w:val="clear" w:color="auto" w:fill="FFFFFF"/>
        <w:spacing w:before="71" w:after="71" w:line="240" w:lineRule="auto"/>
        <w:ind w:left="212" w:right="21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541F47" w:rsidRPr="00CD752D" w:rsidRDefault="00541F47" w:rsidP="00541F47">
      <w:pPr>
        <w:shd w:val="clear" w:color="auto" w:fill="FFFFFF"/>
        <w:spacing w:before="71" w:after="71" w:line="240" w:lineRule="auto"/>
        <w:ind w:left="212" w:right="21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541F47" w:rsidRPr="00CD752D" w:rsidRDefault="00541F47" w:rsidP="00541F47">
      <w:pPr>
        <w:shd w:val="clear" w:color="auto" w:fill="FFFFFF"/>
        <w:spacing w:before="71" w:after="71" w:line="240" w:lineRule="auto"/>
        <w:ind w:left="212" w:right="212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ПЕРЕЛІК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D75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встановлених </w:t>
      </w:r>
      <w:hyperlink r:id="rId5" w:tgtFrame="_blank" w:history="1">
        <w:r w:rsidRPr="00CD752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uk-UA"/>
          </w:rPr>
          <w:t>Законом України</w:t>
        </w:r>
      </w:hyperlink>
      <w:r w:rsidRPr="00CD75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"Про запобігання корупції" вимог, заборон та обмежень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231"/>
      <w:bookmarkEnd w:id="1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1. Вимоги щодо прийняття антикорупційної програми та її погодження Національним агентством (</w:t>
      </w:r>
      <w:hyperlink r:id="rId6" w:anchor="n246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19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232"/>
      <w:bookmarkEnd w:id="2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Обмеження щодо використання службових повноважень чи свого становища (</w:t>
      </w:r>
      <w:hyperlink r:id="rId7" w:anchor="n311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22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233"/>
      <w:bookmarkEnd w:id="3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3. Обмеження щодо одержання подарунків (</w:t>
      </w:r>
      <w:hyperlink r:id="rId8" w:anchor="n313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статті 23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9" w:anchor="n323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24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234"/>
      <w:bookmarkEnd w:id="4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4. Обмеження щодо сумісництва та суміщення з іншими видами діяльності (</w:t>
      </w:r>
      <w:hyperlink r:id="rId10" w:anchor="n335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25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235"/>
      <w:bookmarkEnd w:id="5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5. Обмеження після припинення діяльності, пов'язаної з виконанням функцій держави, місцевого самоврядування (</w:t>
      </w:r>
      <w:hyperlink r:id="rId11" w:anchor="n340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26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236"/>
      <w:bookmarkEnd w:id="6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6. Обмеження спільної роботи близьких осіб (</w:t>
      </w:r>
      <w:hyperlink r:id="rId12" w:anchor="n348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27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237"/>
      <w:bookmarkEnd w:id="7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7. Вимоги щодо запобігання та врегулювання конфлікту інтересів (</w:t>
      </w:r>
      <w:hyperlink r:id="rId13" w:anchor="n359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статті 28-36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238"/>
      <w:bookmarkEnd w:id="8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8. Вимоги до поведінки осіб, додержання вимог закону та етичних норм поведінки (</w:t>
      </w:r>
      <w:hyperlink r:id="rId14" w:anchor="n417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статті 37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15" w:anchor="n421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38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n239"/>
      <w:bookmarkEnd w:id="9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9. Вимоги щодо пріоритету інтересів (</w:t>
      </w:r>
      <w:hyperlink r:id="rId16" w:anchor="n423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39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" w:name="n240"/>
      <w:bookmarkEnd w:id="10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10. Вимоги щодо політичної нейтральності (</w:t>
      </w:r>
      <w:hyperlink r:id="rId17" w:anchor="n425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40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241"/>
      <w:bookmarkEnd w:id="11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11. Вимоги щодо неупередженості (</w:t>
      </w:r>
      <w:hyperlink r:id="rId18" w:anchor="n428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41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n242"/>
      <w:bookmarkEnd w:id="12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12. Вимоги щодо компетентності і ефективності (</w:t>
      </w:r>
      <w:hyperlink r:id="rId19" w:anchor="n430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42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n243"/>
      <w:bookmarkEnd w:id="13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13. Вимоги щодо нерозголошення інформації (</w:t>
      </w:r>
      <w:hyperlink r:id="rId20" w:anchor="n432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43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" w:name="n244"/>
      <w:bookmarkEnd w:id="14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14. Вимоги щодо утримання від виконання незаконних рішень чи доручень (</w:t>
      </w:r>
      <w:hyperlink r:id="rId21" w:anchor="n434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44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" w:name="n245"/>
      <w:bookmarkEnd w:id="15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15. Вимоги щодо подання декларацій осіб, уповноважених на виконання функцій держави або місцевого самоврядування (</w:t>
      </w:r>
      <w:hyperlink r:id="rId22" w:anchor="n439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45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n246"/>
      <w:bookmarkEnd w:id="16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16. Вимоги щодо своєчасності подання декларацій (</w:t>
      </w:r>
      <w:hyperlink r:id="rId23" w:anchor="n488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49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n247"/>
      <w:bookmarkEnd w:id="17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17. Вимоги щодо додаткових заходів здійснення фінансового контролю (</w:t>
      </w:r>
      <w:hyperlink r:id="rId24" w:anchor="n507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52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n248"/>
      <w:bookmarkEnd w:id="18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18. Вимоги щодо (</w:t>
      </w:r>
      <w:hyperlink r:id="rId25" w:anchor="n512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53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):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" w:name="n249"/>
      <w:bookmarkEnd w:id="19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нерозголошення інформації про викривача;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" w:name="n250"/>
      <w:bookmarkEnd w:id="20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умов для повідомлень про порушення вимог Закону іншою особою, зокрема через спеціальні телефонні лінії, офіційні </w:t>
      </w:r>
      <w:proofErr w:type="spellStart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веб-сайти</w:t>
      </w:r>
      <w:proofErr w:type="spellEnd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засоби електронного зв'язку;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" w:name="n251"/>
      <w:bookmarkEnd w:id="21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розгляду анонімного повідомлення;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" w:name="n252"/>
      <w:bookmarkEnd w:id="22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вжиття заходів щодо припинення корупційного або пов'язаного з корупцією правопорушення;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" w:name="n253"/>
      <w:bookmarkEnd w:id="23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негайного письмового повідомлення про його вчинення спеціально уповноважений суб'єкт у сфері протидії корупції.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n254"/>
      <w:bookmarkEnd w:id="24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19. Заборона на одержання пільг, послуг і майна органами державної влади та органами місцевого самоврядування (</w:t>
      </w:r>
      <w:hyperlink r:id="rId26" w:anchor="n526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54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" w:name="n255"/>
      <w:bookmarkEnd w:id="25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20. Вимоги щодо проведення спеціальної перевірки (</w:t>
      </w:r>
      <w:hyperlink r:id="rId27" w:anchor="n550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56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" w:name="n256"/>
      <w:bookmarkEnd w:id="26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21. Вимоги щодо організації проведення спеціальної перевірки (</w:t>
      </w:r>
      <w:hyperlink r:id="rId28" w:anchor="n574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статті 57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9" w:anchor="n601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58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" w:name="n257"/>
      <w:bookmarkEnd w:id="27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22. Вимоги щодо прозорості та доступу до інформації (</w:t>
      </w:r>
      <w:hyperlink r:id="rId30" w:anchor="n639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60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" w:name="n258"/>
      <w:bookmarkEnd w:id="28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23. Вимоги щодо запобігання корупції у діяльності юридичної особи (</w:t>
      </w:r>
      <w:hyperlink r:id="rId31" w:anchor="n649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61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" w:name="n259"/>
      <w:bookmarkEnd w:id="29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24. Вимоги щодо проведення службового розслідування стосовно особи, яка вчинила корупційне або пов'язане з корупцією правопорушення (</w:t>
      </w:r>
      <w:hyperlink r:id="rId32" w:anchor="n701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65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" w:name="n260"/>
      <w:bookmarkEnd w:id="30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25. Вимоги щодо незаконних актів та правочинів (</w:t>
      </w:r>
      <w:hyperlink r:id="rId33" w:anchor="n712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67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" w:name="n261"/>
      <w:bookmarkEnd w:id="31"/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541F47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C1660" w:rsidRDefault="00EC1660" w:rsidP="00541F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32" w:name="n147"/>
      <w:bookmarkStart w:id="33" w:name="n148"/>
      <w:bookmarkEnd w:id="32"/>
      <w:bookmarkEnd w:id="33"/>
    </w:p>
    <w:p w:rsidR="00EC1660" w:rsidRDefault="00EC1660" w:rsidP="00541F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C1660" w:rsidRDefault="00EC1660" w:rsidP="00541F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C1660" w:rsidRDefault="00EC1660" w:rsidP="00541F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541F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541F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41F47" w:rsidRPr="00CD752D" w:rsidRDefault="00541F47" w:rsidP="00541F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D752D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541F47" w:rsidRPr="00CD752D" w:rsidRDefault="00541F47" w:rsidP="00541F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D752D">
        <w:rPr>
          <w:rFonts w:ascii="Times New Roman" w:hAnsi="Times New Roman" w:cs="Times New Roman"/>
          <w:sz w:val="28"/>
          <w:szCs w:val="28"/>
        </w:rPr>
        <w:t>до Порядку організації роботи з повідомленнями про корупцію, внесеними викривачами, в Державній екологічній інспекції у Волинській області (Розділ І)</w:t>
      </w:r>
    </w:p>
    <w:p w:rsidR="00541F47" w:rsidRPr="00CD752D" w:rsidRDefault="00541F47" w:rsidP="00541F47">
      <w:pPr>
        <w:shd w:val="clear" w:color="auto" w:fill="FFFFFF"/>
        <w:spacing w:before="71" w:after="71" w:line="240" w:lineRule="auto"/>
        <w:ind w:left="212" w:right="21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541F47" w:rsidRPr="00CD752D" w:rsidRDefault="00541F47" w:rsidP="00541F47">
      <w:pPr>
        <w:shd w:val="clear" w:color="auto" w:fill="FFFFFF"/>
        <w:spacing w:before="71" w:after="71" w:line="240" w:lineRule="auto"/>
        <w:ind w:left="212" w:right="21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ПЕРЕЛІК</w:t>
      </w:r>
      <w:r w:rsidRPr="00CD752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CD75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корупційних правопорушень та правопорушень, пов'язаних з корупцією, за які законом встановлено кримінальну/адміністративну відповідальність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" w:name="n149"/>
      <w:bookmarkEnd w:id="34"/>
      <w:r w:rsidRPr="00CD752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Перелік корупційних правопорушень, за вчинення яких передбачено кримінальну відповідальність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5" w:name="n150"/>
      <w:bookmarkEnd w:id="35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 </w:t>
      </w:r>
      <w:hyperlink r:id="rId34" w:anchor="n3147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примітки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до статті 45 Кримінального кодексу України корупційними </w:t>
      </w:r>
      <w:r w:rsidR="00180414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кримінальними правопорушеннями вважаються кримінальні правопорушення у випадку їх вчинення шляхом зловживання службовим становищем, передбачені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bookmarkStart w:id="36" w:name="n151"/>
    <w:bookmarkEnd w:id="36"/>
    <w:p w:rsidR="00541F47" w:rsidRPr="00CD752D" w:rsidRDefault="00676133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"https://zakon.rada.gov.ua/rada/show/2341-14" \l "n1273" \t "_blank" </w:instrTex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статтею 191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(привласнення, розтрата майна або заволодіння ним шляхом зловживання службовим становищем);</w:t>
      </w:r>
    </w:p>
    <w:bookmarkStart w:id="37" w:name="n152"/>
    <w:bookmarkEnd w:id="37"/>
    <w:p w:rsidR="00541F47" w:rsidRPr="00CD752D" w:rsidRDefault="00676133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"https://zakon.rada.gov.ua/rada/show/2341-14" \l "n1773" \t "_blank" </w:instrTex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статтею 262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(викрадення, привласнення, вимагання вогнепальної зброї, бойових припасів, вибухових речовин чи радіоактивних матеріалів або заволодіння ними шляхом шахрайства або зловживанням службовим становищем);</w:t>
      </w:r>
    </w:p>
    <w:bookmarkStart w:id="38" w:name="n153"/>
    <w:bookmarkEnd w:id="38"/>
    <w:p w:rsidR="00541F47" w:rsidRPr="00CD752D" w:rsidRDefault="00676133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"https://zakon.rada.gov.ua/rada/show/2341-14" \l "n2140" \t "_blank" </w:instrTex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статтею 308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(викрадення, привласнення, вимагання наркотичних засобів, психотропних речовин або їх аналогів чи заволодіння ними шляхом шахрайства або зловживання службовим становищем);</w:t>
      </w:r>
    </w:p>
    <w:bookmarkStart w:id="39" w:name="n154"/>
    <w:bookmarkEnd w:id="39"/>
    <w:p w:rsidR="00541F47" w:rsidRPr="00CD752D" w:rsidRDefault="00676133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"https://zakon.rada.gov.ua/rada/show/2341-14" \l "n2171" \t "_blank" </w:instrTex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статтею 312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(викрадення, привласнення, вимагання прекурсорів або заволодіння ними шляхом шахрайства або зловживання службовим становищем);</w:t>
      </w:r>
    </w:p>
    <w:bookmarkStart w:id="40" w:name="n155"/>
    <w:bookmarkEnd w:id="40"/>
    <w:p w:rsidR="00541F47" w:rsidRPr="00CD752D" w:rsidRDefault="00676133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"https://zakon.rada.gov.ua/rada/show/2341-14" \l "n2179" \t "_blank" </w:instrTex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статтею 313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(викрадення, привласнення, вимагання обладнання, призначеного для виготовлення наркотичних засобів, психотропних речовин або їх аналогів, чи заволодіння ним шляхом шахрайства або зловживання службовим становищем та інші незаконні дії з таким обладнанням);</w:t>
      </w:r>
    </w:p>
    <w:bookmarkStart w:id="41" w:name="n156"/>
    <w:bookmarkEnd w:id="41"/>
    <w:p w:rsidR="00541F47" w:rsidRPr="00CD752D" w:rsidRDefault="00676133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"https://zakon.rada.gov.ua/rada/show/2341-14" \l "n2221" \t "_blank" </w:instrTex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статтею 320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(порушення встановлених правил обігу наркотичних засобів, психотропних речовин, їх аналогів або прекурсорів);</w:t>
      </w:r>
    </w:p>
    <w:bookmarkStart w:id="42" w:name="n157"/>
    <w:bookmarkEnd w:id="42"/>
    <w:p w:rsidR="00541F47" w:rsidRPr="00CD752D" w:rsidRDefault="00676133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"https://zakon.rada.gov.ua/rada/show/2341-14" \l "n2462" \t "_blank" </w:instrTex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статтею 357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(викрадення, привласнення, вимагання документів, штампів, печаток, заволодіння ними шляхом шахрайства чи зловживання службовим становищем або їх пошкодження);</w:t>
      </w:r>
    </w:p>
    <w:bookmarkStart w:id="43" w:name="n158"/>
    <w:bookmarkEnd w:id="43"/>
    <w:p w:rsidR="00541F47" w:rsidRPr="00CD752D" w:rsidRDefault="00676133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"https://zakon.rada.gov.ua/rada/show/2341-14" \l "n2898" \t "_blank" </w:instrTex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статтею 410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(викрадення, привласнення, вимагання військовослужбовцем зброї, бойових припасів, вибухових або інших бойових речовин, засобів пересування, військової та спеціальної техніки чи іншого військового майна, а також заволодіння ними шляхом шахрайства або зловживання службовим становищем).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4" w:name="n159"/>
      <w:bookmarkEnd w:id="44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Згідно з </w:t>
      </w:r>
      <w:hyperlink r:id="rId35" w:anchor="n3147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приміткою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статті 45 Кримінального кодексу України також корупційними злочинами, відповідно до цього Кодексу, вважаються злочини, передбачені:</w:t>
      </w:r>
    </w:p>
    <w:bookmarkStart w:id="45" w:name="n160"/>
    <w:bookmarkEnd w:id="45"/>
    <w:p w:rsidR="00541F47" w:rsidRPr="00CD752D" w:rsidRDefault="00676133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"https://zakon.rada.gov.ua/rada/show/2341-14" \l "n1432" \t "_blank" </w:instrTex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статтею 210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(нецільове використання бюджетних коштів, здійснення видатків бюджету чи надання кредитів з бюджету без встановлених бюджетних призначень або з їх перевищенням);</w:t>
      </w:r>
    </w:p>
    <w:bookmarkStart w:id="46" w:name="n161"/>
    <w:bookmarkEnd w:id="46"/>
    <w:p w:rsidR="00541F47" w:rsidRPr="00CD752D" w:rsidRDefault="00676133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"https://zakon.rada.gov.ua/rada/show/2341-14" \l "n2436" \t "_blank" </w:instrTex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статтею 354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(підкуп працівника підприємства, установи чи організації);</w:t>
      </w:r>
    </w:p>
    <w:bookmarkStart w:id="47" w:name="n162"/>
    <w:bookmarkEnd w:id="47"/>
    <w:p w:rsidR="00541F47" w:rsidRPr="00CD752D" w:rsidRDefault="00676133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"https://zakon.rada.gov.ua/rada/show/2341-14" \l "n2535" \t "_blank" </w:instrTex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статтею 364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(зловживання владою або службовим становищем);</w:t>
      </w:r>
    </w:p>
    <w:bookmarkStart w:id="48" w:name="n163"/>
    <w:bookmarkEnd w:id="48"/>
    <w:p w:rsidR="00541F47" w:rsidRPr="00CD752D" w:rsidRDefault="00676133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"https://zakon.rada.gov.ua/rada/show/2341-14" \l "n2547" \t "_blank" </w:instrTex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статтею 364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hyperlink r:id="rId36" w:anchor="n2547" w:tgtFrame="_blank" w:history="1">
        <w:r w:rsidR="00541F47" w:rsidRPr="00CD752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vertAlign w:val="superscript"/>
            <w:lang w:eastAsia="uk-UA"/>
          </w:rPr>
          <w:t>-1</w:t>
        </w:r>
      </w:hyperlink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(зловживання повноваженнями службовою особою юридичної особи приватного права незалежно від організаційно-правової форми);</w:t>
      </w:r>
    </w:p>
    <w:bookmarkStart w:id="49" w:name="n164"/>
    <w:bookmarkEnd w:id="49"/>
    <w:p w:rsidR="00541F47" w:rsidRPr="00CD752D" w:rsidRDefault="00676133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"https://zakon.rada.gov.ua/rada/show/2341-14" \l "n2563" \t "_blank" </w:instrTex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статтею 365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hyperlink r:id="rId37" w:anchor="n2563" w:tgtFrame="_blank" w:history="1">
        <w:r w:rsidR="00541F47" w:rsidRPr="00CD752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vertAlign w:val="superscript"/>
            <w:lang w:eastAsia="uk-UA"/>
          </w:rPr>
          <w:t>-2</w:t>
        </w:r>
      </w:hyperlink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(зловживання повноваженнями особами, які надають публічні послуги);</w:t>
      </w:r>
    </w:p>
    <w:bookmarkStart w:id="50" w:name="n165"/>
    <w:bookmarkEnd w:id="50"/>
    <w:p w:rsidR="00541F47" w:rsidRPr="00CD752D" w:rsidRDefault="00676133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"https://zakon.rada.gov.ua/rada/show/2341-14" \l "n2583" \t "_blank" </w:instrTex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статтею 368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(прийняття пропозиції, обіцянки або одержання неправомірної вигоди службовою особою);</w:t>
      </w:r>
    </w:p>
    <w:bookmarkStart w:id="51" w:name="n166"/>
    <w:bookmarkStart w:id="52" w:name="n167"/>
    <w:bookmarkEnd w:id="51"/>
    <w:bookmarkEnd w:id="52"/>
    <w:p w:rsidR="00541F47" w:rsidRPr="00CD752D" w:rsidRDefault="00676133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"https://zakon.rada.gov.ua/rada/show/2341-14" \l "n2605" \t "_blank" </w:instrTex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статтею 368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hyperlink r:id="rId38" w:anchor="n2605" w:tgtFrame="_blank" w:history="1">
        <w:r w:rsidR="00541F47" w:rsidRPr="00CD752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vertAlign w:val="superscript"/>
            <w:lang w:eastAsia="uk-UA"/>
          </w:rPr>
          <w:t>-3</w:t>
        </w:r>
      </w:hyperlink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(підкуп службової особи юридичної особи приватного права незалежно від організаційно-правової форми);</w:t>
      </w:r>
    </w:p>
    <w:bookmarkStart w:id="53" w:name="n168"/>
    <w:bookmarkEnd w:id="53"/>
    <w:p w:rsidR="00541F47" w:rsidRPr="00CD752D" w:rsidRDefault="00676133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"https://zakon.rada.gov.ua/rada/show/2341-14" \l "n2617" \t "_blank" </w:instrTex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статтею 368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hyperlink r:id="rId39" w:anchor="n2617" w:tgtFrame="_blank" w:history="1">
        <w:r w:rsidR="00541F47" w:rsidRPr="00CD752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vertAlign w:val="superscript"/>
            <w:lang w:eastAsia="uk-UA"/>
          </w:rPr>
          <w:t>-4</w:t>
        </w:r>
      </w:hyperlink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(підкуп особи, яка надає публічні послуги);</w:t>
      </w:r>
    </w:p>
    <w:bookmarkStart w:id="54" w:name="n169"/>
    <w:bookmarkEnd w:id="54"/>
    <w:p w:rsidR="00541F47" w:rsidRPr="00CD752D" w:rsidRDefault="00676133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"https://zakon.rada.gov.ua/rada/show/2341-14" \l "n2628" \t "_blank" </w:instrTex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статтею 369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(пропозиція, обіцянка або надання неправомірної вигоди службовій особі);</w:t>
      </w:r>
    </w:p>
    <w:bookmarkStart w:id="55" w:name="n170"/>
    <w:bookmarkEnd w:id="55"/>
    <w:p w:rsidR="00541F47" w:rsidRDefault="00676133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"https://zakon.rada.gov.ua/rada/show/2341-14" \l "n2640" \t "_blank" </w:instrTex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статтею 369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hyperlink r:id="rId40" w:anchor="n2640" w:tgtFrame="_blank" w:history="1">
        <w:r w:rsidR="00541F47" w:rsidRPr="00CD752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vertAlign w:val="superscript"/>
            <w:lang w:eastAsia="uk-UA"/>
          </w:rPr>
          <w:t>-2</w:t>
        </w:r>
      </w:hyperlink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(зловживання впливом).</w:t>
      </w:r>
    </w:p>
    <w:p w:rsidR="00180414" w:rsidRPr="00180414" w:rsidRDefault="00180414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041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статтею 369</w:t>
      </w:r>
      <w:r w:rsidRPr="00180414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uk-UA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(протиправний вплив на результати офіційних спортивних змагань).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6" w:name="n171"/>
      <w:bookmarkStart w:id="57" w:name="n186"/>
      <w:bookmarkEnd w:id="56"/>
      <w:bookmarkEnd w:id="57"/>
      <w:r w:rsidRPr="00CD752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Перелік правопорушень, пов'язаних з корупцією за вчинення яких передбачено адміністративну відповідальність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8" w:name="n187"/>
      <w:bookmarkEnd w:id="58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глави 13-А "Адміністративні правопорушення, пов'язані з корупцією"  </w:t>
      </w:r>
      <w:hyperlink r:id="rId41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Кодексу України про адміністративні правопорушення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адміністративна відповідальність передбачена за: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9" w:name="n188"/>
      <w:bookmarkEnd w:id="59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 обмежень щодо сумісництва та суміщення з іншими видами діяльності (</w:t>
      </w:r>
      <w:hyperlink r:id="rId42" w:anchor="n1827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172</w:t>
        </w:r>
      </w:hyperlink>
      <w:hyperlink r:id="rId43" w:anchor="n1827" w:tgtFrame="_blank" w:history="1">
        <w:r w:rsidRPr="00CD752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vertAlign w:val="superscript"/>
            <w:lang w:eastAsia="uk-UA"/>
          </w:rPr>
          <w:t>-4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0" w:name="n189"/>
      <w:bookmarkEnd w:id="60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 встановлених законом обмежень щодо одержання подарунків (</w:t>
      </w:r>
      <w:hyperlink r:id="rId44" w:anchor="n1833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172</w:t>
        </w:r>
      </w:hyperlink>
      <w:hyperlink r:id="rId45" w:anchor="n1833" w:tgtFrame="_blank" w:history="1">
        <w:r w:rsidRPr="00CD752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vertAlign w:val="superscript"/>
            <w:lang w:eastAsia="uk-UA"/>
          </w:rPr>
          <w:t>-5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1" w:name="n190"/>
      <w:bookmarkEnd w:id="61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 вимог фінансового контролю (</w:t>
      </w:r>
      <w:hyperlink r:id="rId46" w:anchor="n1839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172</w:t>
        </w:r>
      </w:hyperlink>
      <w:hyperlink r:id="rId47" w:anchor="n1839" w:tgtFrame="_blank" w:history="1">
        <w:r w:rsidRPr="00CD752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vertAlign w:val="superscript"/>
            <w:lang w:eastAsia="uk-UA"/>
          </w:rPr>
          <w:t>-6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); порушення вимог щодо запобігання та врегулювання конфлікту інтересів (</w:t>
      </w:r>
      <w:hyperlink r:id="rId48" w:anchor="n1845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172</w:t>
        </w:r>
      </w:hyperlink>
      <w:hyperlink r:id="rId49" w:anchor="n1845" w:tgtFrame="_blank" w:history="1">
        <w:r w:rsidRPr="00CD752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vertAlign w:val="superscript"/>
            <w:lang w:eastAsia="uk-UA"/>
          </w:rPr>
          <w:t>-7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2" w:name="n191"/>
      <w:bookmarkEnd w:id="62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незаконне використання інформації, що стала відома особі у зв'язку з виконанням службових повноважень (</w:t>
      </w:r>
      <w:hyperlink r:id="rId50" w:anchor="n1850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172</w:t>
        </w:r>
      </w:hyperlink>
      <w:hyperlink r:id="rId51" w:anchor="n1850" w:tgtFrame="_blank" w:history="1">
        <w:r w:rsidRPr="00CD752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vertAlign w:val="superscript"/>
            <w:lang w:eastAsia="uk-UA"/>
          </w:rPr>
          <w:t>-8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3" w:name="n192"/>
      <w:bookmarkEnd w:id="63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невжиття заходів щодо протидії корупції (</w:t>
      </w:r>
      <w:hyperlink r:id="rId52" w:anchor="n1854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172</w:t>
        </w:r>
      </w:hyperlink>
      <w:hyperlink r:id="rId53" w:anchor="n1854" w:tgtFrame="_blank" w:history="1">
        <w:r w:rsidRPr="00CD752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vertAlign w:val="superscript"/>
            <w:lang w:eastAsia="uk-UA"/>
          </w:rPr>
          <w:t>-9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4" w:name="n193"/>
      <w:bookmarkStart w:id="65" w:name="n194"/>
      <w:bookmarkEnd w:id="64"/>
      <w:bookmarkEnd w:id="65"/>
      <w:r w:rsidRPr="00CD752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Перелік правопорушень, пов'язаних з корупцією, за вчинення яких може бути притягнуто до дисциплінарної відповідальності (не є виключним)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6" w:name="n263"/>
      <w:bookmarkEnd w:id="66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1. Неприйняття антикорупційної програми, неподання на погодження антикорупційної програми Національному агентству (</w:t>
      </w:r>
      <w:hyperlink r:id="rId54" w:anchor="n246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19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7" w:name="n264"/>
      <w:bookmarkEnd w:id="67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Обмеження щодо використання службових повноважень чи свого становища (</w:t>
      </w:r>
      <w:hyperlink r:id="rId55" w:anchor="n311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22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Закону).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8" w:name="n265"/>
      <w:bookmarkEnd w:id="68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3. Обмеження щодо одержання подарунків (</w:t>
      </w:r>
      <w:hyperlink r:id="rId56" w:anchor="n313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23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Закону).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9" w:name="n266"/>
      <w:bookmarkEnd w:id="69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4. Обмеження щодо сумісництва та суміщення з іншими видами діяльності (</w:t>
      </w:r>
      <w:hyperlink r:id="rId57" w:anchor="n335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25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Закону).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0" w:name="n267"/>
      <w:bookmarkEnd w:id="70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5. Обмеження після припинення діяльності, пов'язаної з виконанням функцій держави, місцевого самоврядування (</w:t>
      </w:r>
      <w:hyperlink r:id="rId58" w:anchor="n340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26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Закону).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1" w:name="n268"/>
      <w:bookmarkEnd w:id="71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6. Обмеження спільної роботи близьких осіб (</w:t>
      </w:r>
      <w:hyperlink r:id="rId59" w:anchor="n348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27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Закону).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2" w:name="n269"/>
      <w:bookmarkEnd w:id="72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7. Запобігання та врегулювання конфлікту інтересів (</w:t>
      </w:r>
      <w:hyperlink r:id="rId60" w:anchor="n359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28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Закону).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3" w:name="n270"/>
      <w:bookmarkEnd w:id="73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8. Порушення правил етичної поведінки (</w:t>
      </w:r>
      <w:hyperlink r:id="rId61" w:anchor="n421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статті 38-44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4" w:name="n271"/>
      <w:bookmarkEnd w:id="74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9. Недотримання вимог </w:t>
      </w:r>
      <w:hyperlink r:id="rId62" w:anchor="n512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статті 53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5" w:name="n272"/>
      <w:bookmarkEnd w:id="75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розголошення інформації про викривача;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6" w:name="n273"/>
      <w:bookmarkEnd w:id="76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відсутність умов для повідомлень про порушення вимог Закону іншою особою, зокрема через спеціальні телефонні лінії, офіційні </w:t>
      </w:r>
      <w:proofErr w:type="spellStart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веб-сайти</w:t>
      </w:r>
      <w:proofErr w:type="spellEnd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засоби електронного зв'язку;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7" w:name="n274"/>
      <w:bookmarkEnd w:id="77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невиконання вимог розгляду анонімного повідомлення;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8" w:name="n275"/>
      <w:bookmarkEnd w:id="78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відсутність негайного реагування у вигляді письмового повідомлення про вчинення корупційного або пов'язаного з корупцією правопорушення спеціально уповноважений суб'єкт у сфері протидії корупції.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9" w:name="n276"/>
      <w:bookmarkEnd w:id="79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10. Недотримання вимог щодо організації проведення спеціальної перевірки (</w:t>
      </w:r>
      <w:hyperlink r:id="rId63" w:anchor="n550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статті 56-58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0" w:name="n277"/>
      <w:bookmarkEnd w:id="80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</w:t>
      </w:r>
      <w:proofErr w:type="spellStart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Непроведення</w:t>
      </w:r>
      <w:proofErr w:type="spellEnd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службового розслідування стосовно особи, яка вчинила корупційне або пов'язане з корупцією правопорушення (</w:t>
      </w:r>
      <w:hyperlink r:id="rId64" w:anchor="n701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65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1" w:name="n278"/>
      <w:bookmarkEnd w:id="81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12. Недотримання вимог щодо незаконних актів та правочинів (</w:t>
      </w:r>
      <w:hyperlink r:id="rId65" w:anchor="n712" w:tgtFrame="_blank" w:history="1">
        <w:r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стаття 67</w:t>
        </w:r>
      </w:hyperlink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2813C1" w:rsidRPr="00CD752D" w:rsidRDefault="002813C1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13C1" w:rsidRPr="00CD752D" w:rsidRDefault="002813C1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F47" w:rsidRPr="00CD752D" w:rsidRDefault="00676133" w:rsidP="00541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2" w:name="n262"/>
      <w:bookmarkStart w:id="83" w:name="n225"/>
      <w:bookmarkEnd w:id="82"/>
      <w:bookmarkEnd w:id="83"/>
      <w:r w:rsidRPr="00676133">
        <w:rPr>
          <w:rFonts w:ascii="Times New Roman" w:eastAsia="Times New Roman" w:hAnsi="Times New Roman" w:cs="Times New Roman"/>
          <w:sz w:val="28"/>
          <w:szCs w:val="28"/>
          <w:lang w:eastAsia="uk-UA"/>
        </w:rPr>
        <w:pict>
          <v:rect id="_x0000_i1025" style="width:0;height:0" o:hrstd="t" o:hrnoshade="t" o:hr="t" fillcolor="black" stroked="f"/>
        </w:pict>
      </w: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84" w:name="n201"/>
      <w:bookmarkStart w:id="85" w:name="n202"/>
      <w:bookmarkEnd w:id="84"/>
      <w:bookmarkEnd w:id="85"/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2C5D" w:rsidRDefault="00432C5D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813C1" w:rsidRPr="00CD752D" w:rsidRDefault="002813C1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D752D"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2813C1" w:rsidRPr="00CD752D" w:rsidRDefault="002813C1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D752D">
        <w:rPr>
          <w:rFonts w:ascii="Times New Roman" w:hAnsi="Times New Roman" w:cs="Times New Roman"/>
          <w:sz w:val="28"/>
          <w:szCs w:val="28"/>
        </w:rPr>
        <w:t xml:space="preserve">до Порядку організації роботи з повідомленнями про корупцію, внесеними викривачами, в Державній екологічній інспекції у Волинській області </w:t>
      </w:r>
    </w:p>
    <w:p w:rsidR="002813C1" w:rsidRPr="00CD752D" w:rsidRDefault="002813C1" w:rsidP="002813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D752D">
        <w:rPr>
          <w:rFonts w:ascii="Times New Roman" w:hAnsi="Times New Roman" w:cs="Times New Roman"/>
          <w:sz w:val="28"/>
          <w:szCs w:val="28"/>
        </w:rPr>
        <w:t>(Розділ ІІІ)</w:t>
      </w:r>
    </w:p>
    <w:p w:rsidR="002813C1" w:rsidRPr="00CD752D" w:rsidRDefault="002813C1" w:rsidP="00541F47">
      <w:pPr>
        <w:shd w:val="clear" w:color="auto" w:fill="FFFFFF"/>
        <w:spacing w:before="71" w:after="71" w:line="240" w:lineRule="auto"/>
        <w:ind w:left="212" w:right="21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541F47" w:rsidRPr="00CD752D" w:rsidRDefault="00541F47" w:rsidP="00541F47">
      <w:pPr>
        <w:shd w:val="clear" w:color="auto" w:fill="FFFFFF"/>
        <w:spacing w:before="71" w:after="71" w:line="240" w:lineRule="auto"/>
        <w:ind w:left="212" w:right="212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5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ЗРАЗОК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D75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опитувального листа</w:t>
      </w:r>
    </w:p>
    <w:p w:rsidR="00541F47" w:rsidRPr="00CD752D" w:rsidRDefault="002813C1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6" w:name="n203"/>
      <w:bookmarkEnd w:id="86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Головний</w:t>
      </w:r>
      <w:r w:rsidR="00F40C39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спеціаліст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питань запобігання та виявлення корупції Інспекції </w:t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отримання повідомлень про порушення вимог </w:t>
      </w:r>
      <w:hyperlink r:id="rId66" w:tgtFrame="_blank" w:history="1">
        <w:r w:rsidR="00541F47" w:rsidRPr="00CD7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Закону</w:t>
        </w:r>
      </w:hyperlink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телефонним зв'язком </w:t>
      </w:r>
      <w:r w:rsidR="00FD7F79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під час особистого прийому </w:t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</w:t>
      </w:r>
      <w:r w:rsidR="00FD7F79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41F47"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опитувальний лист для фіксації довідкової інформації.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7" w:name="n204"/>
      <w:bookmarkEnd w:id="87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питань: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8" w:name="n205"/>
      <w:bookmarkEnd w:id="88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1). ім'я та контактна інформація: Ви готові надати нам свою контактну інформацію? Ця інформація не буде передаватись нікому без Вашої прямої згоди. Ви також може залишитися анонімним; однак зауважте, що розслідування справи часто вимагає додаткової інформації і може виникнути необхідність зв'язатися з Вами, а це можливо тільки якщо ми матимемо Вашу контактну інформацію.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9" w:name="n206"/>
      <w:bookmarkEnd w:id="89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Ім'я, прізвище, контактна інформація (номер телефону, електронна адреса), рід занять, стать, вік.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0" w:name="n207"/>
      <w:bookmarkEnd w:id="90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2). у чому Ви бачите прояв корупції? Надайте детальний опис випадку.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1" w:name="n208"/>
      <w:bookmarkEnd w:id="91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3). чи стосується випадок: електронних декларацій, конфлікту інтересів, політичної корупції, порушень антикорупційних законів, іншого питання (зазначити категорію)?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2" w:name="n209"/>
      <w:bookmarkEnd w:id="92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4). де і в якому </w:t>
      </w:r>
      <w:r w:rsidR="00432C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населеному пункті Волинської області </w:t>
      </w:r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стався випадок (місце, організація)?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3" w:name="n210"/>
      <w:bookmarkEnd w:id="93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5). коли стався випадок (час)?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4" w:name="n211"/>
      <w:bookmarkEnd w:id="94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6). коли та яким чином Ви дізналися про цей випадок?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5" w:name="n212"/>
      <w:bookmarkEnd w:id="95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7). чи знають інші люди про цей випадок? Якщо так, чи можете Ви сказати, хто саме?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6" w:name="n213"/>
      <w:bookmarkEnd w:id="96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8). чому, на Вашу думку, цей випадок включає неправомірне або навіть злочинне діяння?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7" w:name="n214"/>
      <w:bookmarkEnd w:id="97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9). чи траплялися такі випадки в минулому? Якщо так, чи надавалося повідомлення про них раніше, і які заходи були вжиті у зв'язку із ними?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8" w:name="n215"/>
      <w:bookmarkEnd w:id="98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10). чи обіцялася або надавалася комусь перевага в описаному випадку? Якщо так, хто і кому обіцяв чи надавав перевагу? Що було обіцяно, чому і яким чином відповідним особам/організаціям обіцялася або надавалася перевага?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9" w:name="n216"/>
      <w:bookmarkEnd w:id="99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11). чому Ви вирішили повідомити про цей випадок?</w:t>
      </w:r>
    </w:p>
    <w:p w:rsidR="00541F47" w:rsidRPr="00CD752D" w:rsidRDefault="00541F47" w:rsidP="00541F47">
      <w:pPr>
        <w:shd w:val="clear" w:color="auto" w:fill="FFFFFF"/>
        <w:spacing w:after="71" w:line="240" w:lineRule="auto"/>
        <w:ind w:firstLine="2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0" w:name="n217"/>
      <w:bookmarkEnd w:id="100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12). чи надавалася інформація про зазначений вище випадок кудись ще? Якщо так, куди/кому?</w:t>
      </w:r>
    </w:p>
    <w:p w:rsidR="00466EEA" w:rsidRPr="00CD752D" w:rsidRDefault="00541F47" w:rsidP="00CD752D">
      <w:pPr>
        <w:shd w:val="clear" w:color="auto" w:fill="FFFFFF"/>
        <w:spacing w:after="71" w:line="240" w:lineRule="auto"/>
        <w:ind w:firstLine="212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n218"/>
      <w:bookmarkEnd w:id="101"/>
      <w:r w:rsidRPr="00CD752D">
        <w:rPr>
          <w:rFonts w:ascii="Times New Roman" w:eastAsia="Times New Roman" w:hAnsi="Times New Roman" w:cs="Times New Roman"/>
          <w:sz w:val="28"/>
          <w:szCs w:val="28"/>
          <w:lang w:eastAsia="uk-UA"/>
        </w:rPr>
        <w:t>13). чи бажаєте Ви щось додати?</w:t>
      </w:r>
    </w:p>
    <w:sectPr w:rsidR="00466EEA" w:rsidRPr="00CD752D" w:rsidSect="00432C5D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proofState w:spelling="clean" w:grammar="clean"/>
  <w:defaultTabStop w:val="708"/>
  <w:hyphenationZone w:val="425"/>
  <w:characterSpacingControl w:val="doNotCompress"/>
  <w:compat/>
  <w:rsids>
    <w:rsidRoot w:val="00541F47"/>
    <w:rsid w:val="00180414"/>
    <w:rsid w:val="002813C1"/>
    <w:rsid w:val="00432C5D"/>
    <w:rsid w:val="00466EEA"/>
    <w:rsid w:val="00541F47"/>
    <w:rsid w:val="00676133"/>
    <w:rsid w:val="007A50A5"/>
    <w:rsid w:val="00CD752D"/>
    <w:rsid w:val="00EC1660"/>
    <w:rsid w:val="00F40C39"/>
    <w:rsid w:val="00FD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54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41F47"/>
    <w:rPr>
      <w:color w:val="0000FF"/>
      <w:u w:val="single"/>
    </w:rPr>
  </w:style>
  <w:style w:type="paragraph" w:customStyle="1" w:styleId="rvps7">
    <w:name w:val="rvps7"/>
    <w:basedOn w:val="a"/>
    <w:rsid w:val="0054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41F47"/>
  </w:style>
  <w:style w:type="paragraph" w:customStyle="1" w:styleId="rvps2">
    <w:name w:val="rvps2"/>
    <w:basedOn w:val="a"/>
    <w:rsid w:val="0054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541F47"/>
  </w:style>
  <w:style w:type="character" w:customStyle="1" w:styleId="rvts11">
    <w:name w:val="rvts11"/>
    <w:basedOn w:val="a0"/>
    <w:rsid w:val="00541F47"/>
  </w:style>
  <w:style w:type="character" w:customStyle="1" w:styleId="rvts37">
    <w:name w:val="rvts37"/>
    <w:basedOn w:val="a0"/>
    <w:rsid w:val="00541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314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12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663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rada/show/1700-18" TargetMode="External"/><Relationship Id="rId18" Type="http://schemas.openxmlformats.org/officeDocument/2006/relationships/hyperlink" Target="https://zakon.rada.gov.ua/rada/show/1700-18" TargetMode="External"/><Relationship Id="rId26" Type="http://schemas.openxmlformats.org/officeDocument/2006/relationships/hyperlink" Target="https://zakon.rada.gov.ua/rada/show/1700-18" TargetMode="External"/><Relationship Id="rId39" Type="http://schemas.openxmlformats.org/officeDocument/2006/relationships/hyperlink" Target="https://zakon.rada.gov.ua/rada/show/2341-14" TargetMode="External"/><Relationship Id="rId21" Type="http://schemas.openxmlformats.org/officeDocument/2006/relationships/hyperlink" Target="https://zakon.rada.gov.ua/rada/show/1700-18" TargetMode="External"/><Relationship Id="rId34" Type="http://schemas.openxmlformats.org/officeDocument/2006/relationships/hyperlink" Target="https://zakon.rada.gov.ua/rada/show/2341-14" TargetMode="External"/><Relationship Id="rId42" Type="http://schemas.openxmlformats.org/officeDocument/2006/relationships/hyperlink" Target="https://zakon.rada.gov.ua/rada/show/80731-10" TargetMode="External"/><Relationship Id="rId47" Type="http://schemas.openxmlformats.org/officeDocument/2006/relationships/hyperlink" Target="https://zakon.rada.gov.ua/rada/show/80731-10" TargetMode="External"/><Relationship Id="rId50" Type="http://schemas.openxmlformats.org/officeDocument/2006/relationships/hyperlink" Target="https://zakon.rada.gov.ua/rada/show/80731-10" TargetMode="External"/><Relationship Id="rId55" Type="http://schemas.openxmlformats.org/officeDocument/2006/relationships/hyperlink" Target="https://zakon.rada.gov.ua/rada/show/1700-18" TargetMode="External"/><Relationship Id="rId63" Type="http://schemas.openxmlformats.org/officeDocument/2006/relationships/hyperlink" Target="https://zakon.rada.gov.ua/rada/show/1700-18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zakon.rada.gov.ua/rada/show/1700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rada/show/1700-18" TargetMode="External"/><Relationship Id="rId29" Type="http://schemas.openxmlformats.org/officeDocument/2006/relationships/hyperlink" Target="https://zakon.rada.gov.ua/rada/show/1700-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1700-18" TargetMode="External"/><Relationship Id="rId11" Type="http://schemas.openxmlformats.org/officeDocument/2006/relationships/hyperlink" Target="https://zakon.rada.gov.ua/rada/show/1700-18" TargetMode="External"/><Relationship Id="rId24" Type="http://schemas.openxmlformats.org/officeDocument/2006/relationships/hyperlink" Target="https://zakon.rada.gov.ua/rada/show/1700-18" TargetMode="External"/><Relationship Id="rId32" Type="http://schemas.openxmlformats.org/officeDocument/2006/relationships/hyperlink" Target="https://zakon.rada.gov.ua/rada/show/1700-18" TargetMode="External"/><Relationship Id="rId37" Type="http://schemas.openxmlformats.org/officeDocument/2006/relationships/hyperlink" Target="https://zakon.rada.gov.ua/rada/show/2341-14" TargetMode="External"/><Relationship Id="rId40" Type="http://schemas.openxmlformats.org/officeDocument/2006/relationships/hyperlink" Target="https://zakon.rada.gov.ua/rada/show/2341-14" TargetMode="External"/><Relationship Id="rId45" Type="http://schemas.openxmlformats.org/officeDocument/2006/relationships/hyperlink" Target="https://zakon.rada.gov.ua/rada/show/80731-10" TargetMode="External"/><Relationship Id="rId53" Type="http://schemas.openxmlformats.org/officeDocument/2006/relationships/hyperlink" Target="https://zakon.rada.gov.ua/rada/show/80731-10" TargetMode="External"/><Relationship Id="rId58" Type="http://schemas.openxmlformats.org/officeDocument/2006/relationships/hyperlink" Target="https://zakon.rada.gov.ua/rada/show/1700-18" TargetMode="External"/><Relationship Id="rId66" Type="http://schemas.openxmlformats.org/officeDocument/2006/relationships/hyperlink" Target="https://zakon.rada.gov.ua/rada/show/1700-18" TargetMode="External"/><Relationship Id="rId5" Type="http://schemas.openxmlformats.org/officeDocument/2006/relationships/hyperlink" Target="https://zakon.rada.gov.ua/rada/show/1700-18" TargetMode="External"/><Relationship Id="rId15" Type="http://schemas.openxmlformats.org/officeDocument/2006/relationships/hyperlink" Target="https://zakon.rada.gov.ua/rada/show/1700-18" TargetMode="External"/><Relationship Id="rId23" Type="http://schemas.openxmlformats.org/officeDocument/2006/relationships/hyperlink" Target="https://zakon.rada.gov.ua/rada/show/1700-18" TargetMode="External"/><Relationship Id="rId28" Type="http://schemas.openxmlformats.org/officeDocument/2006/relationships/hyperlink" Target="https://zakon.rada.gov.ua/rada/show/1700-18" TargetMode="External"/><Relationship Id="rId36" Type="http://schemas.openxmlformats.org/officeDocument/2006/relationships/hyperlink" Target="https://zakon.rada.gov.ua/rada/show/2341-14" TargetMode="External"/><Relationship Id="rId49" Type="http://schemas.openxmlformats.org/officeDocument/2006/relationships/hyperlink" Target="https://zakon.rada.gov.ua/rada/show/80731-10" TargetMode="External"/><Relationship Id="rId57" Type="http://schemas.openxmlformats.org/officeDocument/2006/relationships/hyperlink" Target="https://zakon.rada.gov.ua/rada/show/1700-18" TargetMode="External"/><Relationship Id="rId61" Type="http://schemas.openxmlformats.org/officeDocument/2006/relationships/hyperlink" Target="https://zakon.rada.gov.ua/rada/show/1700-18" TargetMode="External"/><Relationship Id="rId10" Type="http://schemas.openxmlformats.org/officeDocument/2006/relationships/hyperlink" Target="https://zakon.rada.gov.ua/rada/show/1700-18" TargetMode="External"/><Relationship Id="rId19" Type="http://schemas.openxmlformats.org/officeDocument/2006/relationships/hyperlink" Target="https://zakon.rada.gov.ua/rada/show/1700-18" TargetMode="External"/><Relationship Id="rId31" Type="http://schemas.openxmlformats.org/officeDocument/2006/relationships/hyperlink" Target="https://zakon.rada.gov.ua/rada/show/1700-18" TargetMode="External"/><Relationship Id="rId44" Type="http://schemas.openxmlformats.org/officeDocument/2006/relationships/hyperlink" Target="https://zakon.rada.gov.ua/rada/show/80731-10" TargetMode="External"/><Relationship Id="rId52" Type="http://schemas.openxmlformats.org/officeDocument/2006/relationships/hyperlink" Target="https://zakon.rada.gov.ua/rada/show/80731-10" TargetMode="External"/><Relationship Id="rId60" Type="http://schemas.openxmlformats.org/officeDocument/2006/relationships/hyperlink" Target="https://zakon.rada.gov.ua/rada/show/1700-18" TargetMode="External"/><Relationship Id="rId65" Type="http://schemas.openxmlformats.org/officeDocument/2006/relationships/hyperlink" Target="https://zakon.rada.gov.ua/rada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1700-18" TargetMode="External"/><Relationship Id="rId14" Type="http://schemas.openxmlformats.org/officeDocument/2006/relationships/hyperlink" Target="https://zakon.rada.gov.ua/rada/show/1700-18" TargetMode="External"/><Relationship Id="rId22" Type="http://schemas.openxmlformats.org/officeDocument/2006/relationships/hyperlink" Target="https://zakon.rada.gov.ua/rada/show/1700-18" TargetMode="External"/><Relationship Id="rId27" Type="http://schemas.openxmlformats.org/officeDocument/2006/relationships/hyperlink" Target="https://zakon.rada.gov.ua/rada/show/1700-18" TargetMode="External"/><Relationship Id="rId30" Type="http://schemas.openxmlformats.org/officeDocument/2006/relationships/hyperlink" Target="https://zakon.rada.gov.ua/rada/show/1700-18" TargetMode="External"/><Relationship Id="rId35" Type="http://schemas.openxmlformats.org/officeDocument/2006/relationships/hyperlink" Target="https://zakon.rada.gov.ua/rada/show/2341-14" TargetMode="External"/><Relationship Id="rId43" Type="http://schemas.openxmlformats.org/officeDocument/2006/relationships/hyperlink" Target="https://zakon.rada.gov.ua/rada/show/80731-10" TargetMode="External"/><Relationship Id="rId48" Type="http://schemas.openxmlformats.org/officeDocument/2006/relationships/hyperlink" Target="https://zakon.rada.gov.ua/rada/show/80731-10" TargetMode="External"/><Relationship Id="rId56" Type="http://schemas.openxmlformats.org/officeDocument/2006/relationships/hyperlink" Target="https://zakon.rada.gov.ua/rada/show/1700-18" TargetMode="External"/><Relationship Id="rId64" Type="http://schemas.openxmlformats.org/officeDocument/2006/relationships/hyperlink" Target="https://zakon.rada.gov.ua/rada/show/1700-18" TargetMode="External"/><Relationship Id="rId8" Type="http://schemas.openxmlformats.org/officeDocument/2006/relationships/hyperlink" Target="https://zakon.rada.gov.ua/rada/show/1700-18" TargetMode="External"/><Relationship Id="rId51" Type="http://schemas.openxmlformats.org/officeDocument/2006/relationships/hyperlink" Target="https://zakon.rada.gov.ua/rada/show/80731-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rada/show/1700-18" TargetMode="External"/><Relationship Id="rId17" Type="http://schemas.openxmlformats.org/officeDocument/2006/relationships/hyperlink" Target="https://zakon.rada.gov.ua/rada/show/1700-18" TargetMode="External"/><Relationship Id="rId25" Type="http://schemas.openxmlformats.org/officeDocument/2006/relationships/hyperlink" Target="https://zakon.rada.gov.ua/rada/show/1700-18" TargetMode="External"/><Relationship Id="rId33" Type="http://schemas.openxmlformats.org/officeDocument/2006/relationships/hyperlink" Target="https://zakon.rada.gov.ua/rada/show/1700-18" TargetMode="External"/><Relationship Id="rId38" Type="http://schemas.openxmlformats.org/officeDocument/2006/relationships/hyperlink" Target="https://zakon.rada.gov.ua/rada/show/2341-14" TargetMode="External"/><Relationship Id="rId46" Type="http://schemas.openxmlformats.org/officeDocument/2006/relationships/hyperlink" Target="https://zakon.rada.gov.ua/rada/show/80731-10" TargetMode="External"/><Relationship Id="rId59" Type="http://schemas.openxmlformats.org/officeDocument/2006/relationships/hyperlink" Target="https://zakon.rada.gov.ua/rada/show/1700-18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zakon.rada.gov.ua/rada/show/1700-18" TargetMode="External"/><Relationship Id="rId41" Type="http://schemas.openxmlformats.org/officeDocument/2006/relationships/hyperlink" Target="https://zakon.rada.gov.ua/rada/show/80731-10" TargetMode="External"/><Relationship Id="rId54" Type="http://schemas.openxmlformats.org/officeDocument/2006/relationships/hyperlink" Target="https://zakon.rada.gov.ua/rada/show/1700-18" TargetMode="External"/><Relationship Id="rId62" Type="http://schemas.openxmlformats.org/officeDocument/2006/relationships/hyperlink" Target="https://zakon.rada.gov.ua/rada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B63C9-0EBB-4935-BAAF-02D97A23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10716</Words>
  <Characters>6109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ЖЄМЄЛЯ</dc:creator>
  <cp:lastModifiedBy>ЖЄМЄЛЯ</cp:lastModifiedBy>
  <cp:revision>5</cp:revision>
  <cp:lastPrinted>2020-07-13T09:36:00Z</cp:lastPrinted>
  <dcterms:created xsi:type="dcterms:W3CDTF">2020-07-10T10:47:00Z</dcterms:created>
  <dcterms:modified xsi:type="dcterms:W3CDTF">2020-07-13T09:36:00Z</dcterms:modified>
</cp:coreProperties>
</file>