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23" w:rsidRPr="00ED25FC" w:rsidRDefault="00B37223" w:rsidP="00B37223">
      <w:pPr>
        <w:pStyle w:val="a3"/>
        <w:spacing w:before="0" w:beforeAutospacing="0" w:after="0" w:afterAutospacing="0"/>
        <w:jc w:val="center"/>
        <w:rPr>
          <w:rStyle w:val="a4"/>
          <w:color w:val="000000"/>
          <w:sz w:val="20"/>
          <w:szCs w:val="20"/>
        </w:rPr>
      </w:pPr>
      <w:r w:rsidRPr="00ED25FC">
        <w:rPr>
          <w:rStyle w:val="a4"/>
          <w:color w:val="000000"/>
          <w:sz w:val="20"/>
          <w:szCs w:val="20"/>
        </w:rPr>
        <w:t>ПАМ’ЯТКА </w:t>
      </w:r>
    </w:p>
    <w:p w:rsidR="00B37223" w:rsidRPr="00ED25FC" w:rsidRDefault="002B682E" w:rsidP="00B37223">
      <w:pPr>
        <w:pStyle w:val="a3"/>
        <w:spacing w:before="0" w:beforeAutospacing="0" w:after="0" w:afterAutospacing="0"/>
        <w:jc w:val="center"/>
        <w:rPr>
          <w:color w:val="000000"/>
          <w:sz w:val="20"/>
          <w:szCs w:val="20"/>
        </w:rPr>
      </w:pPr>
      <w:r w:rsidRPr="00ED25FC">
        <w:rPr>
          <w:rStyle w:val="a4"/>
          <w:color w:val="000000"/>
          <w:sz w:val="20"/>
          <w:szCs w:val="20"/>
        </w:rPr>
        <w:t>державним службовцям</w:t>
      </w:r>
      <w:r w:rsidR="00B37223" w:rsidRPr="00ED25FC">
        <w:rPr>
          <w:rStyle w:val="a4"/>
          <w:color w:val="000000"/>
          <w:sz w:val="20"/>
          <w:szCs w:val="20"/>
        </w:rPr>
        <w:t xml:space="preserve"> Державної екологічної інспекції у Волинській області</w:t>
      </w:r>
    </w:p>
    <w:p w:rsidR="00B37223" w:rsidRPr="00ED25FC" w:rsidRDefault="00B37223" w:rsidP="00B37223">
      <w:pPr>
        <w:pStyle w:val="a3"/>
        <w:jc w:val="center"/>
        <w:rPr>
          <w:color w:val="000000"/>
          <w:sz w:val="20"/>
          <w:szCs w:val="20"/>
        </w:rPr>
      </w:pPr>
      <w:r w:rsidRPr="00ED25FC">
        <w:rPr>
          <w:rStyle w:val="a4"/>
          <w:color w:val="000000"/>
          <w:sz w:val="20"/>
          <w:szCs w:val="20"/>
        </w:rPr>
        <w:t>«Відповідальність за корупційні або пов’язані з корупцією правопорушення»</w:t>
      </w:r>
    </w:p>
    <w:p w:rsidR="00B37223" w:rsidRPr="00ED25FC" w:rsidRDefault="00B37223" w:rsidP="00B37223">
      <w:pPr>
        <w:pStyle w:val="a3"/>
        <w:ind w:firstLine="708"/>
        <w:jc w:val="both"/>
        <w:rPr>
          <w:color w:val="000000"/>
          <w:sz w:val="20"/>
          <w:szCs w:val="20"/>
        </w:rPr>
      </w:pPr>
      <w:r w:rsidRPr="00ED25FC">
        <w:rPr>
          <w:color w:val="000000"/>
          <w:sz w:val="20"/>
          <w:szCs w:val="20"/>
        </w:rPr>
        <w:t>Законом України «Про запобігання корупції» чітко визначено терміни такі як корупційне правопорушення, корупція, неправомірна вигода, правопорушення, пов’язане з корупцією тощо.</w:t>
      </w:r>
    </w:p>
    <w:p w:rsidR="00B37223" w:rsidRPr="00ED25FC" w:rsidRDefault="00B37223" w:rsidP="00B37223">
      <w:pPr>
        <w:pStyle w:val="a3"/>
        <w:ind w:firstLine="708"/>
        <w:jc w:val="both"/>
        <w:rPr>
          <w:color w:val="000000"/>
          <w:sz w:val="20"/>
          <w:szCs w:val="20"/>
        </w:rPr>
      </w:pPr>
      <w:r w:rsidRPr="00ED25FC">
        <w:rPr>
          <w:color w:val="000000"/>
          <w:sz w:val="20"/>
          <w:szCs w:val="20"/>
        </w:rPr>
        <w:t>Так, </w:t>
      </w:r>
      <w:r w:rsidRPr="00ED25FC">
        <w:rPr>
          <w:rStyle w:val="a4"/>
          <w:color w:val="000000"/>
          <w:sz w:val="20"/>
          <w:szCs w:val="20"/>
        </w:rPr>
        <w:t>корупційне правопорушення</w:t>
      </w:r>
      <w:r w:rsidRPr="00ED25FC">
        <w:rPr>
          <w:color w:val="000000"/>
          <w:sz w:val="20"/>
          <w:szCs w:val="20"/>
        </w:rPr>
        <w:t> – це діяння, що містить ознаки корупції, вчинене особою, зазначеною у частині першій статті 3 цього Закону, за яке законом встановлено кримінальну, дисциплінарну та/або цивільно-правову відповідальність. Саме поняття </w:t>
      </w:r>
      <w:r w:rsidRPr="00ED25FC">
        <w:rPr>
          <w:rStyle w:val="a4"/>
          <w:color w:val="000000"/>
          <w:sz w:val="20"/>
          <w:szCs w:val="20"/>
        </w:rPr>
        <w:t>«корупція»</w:t>
      </w:r>
      <w:r w:rsidRPr="00ED25FC">
        <w:rPr>
          <w:color w:val="000000"/>
          <w:sz w:val="20"/>
          <w:szCs w:val="20"/>
        </w:rPr>
        <w:t> визначено як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В свою чергу, </w:t>
      </w:r>
      <w:r w:rsidRPr="00ED25FC">
        <w:rPr>
          <w:rStyle w:val="a4"/>
          <w:color w:val="000000"/>
          <w:sz w:val="20"/>
          <w:szCs w:val="20"/>
        </w:rPr>
        <w:t>неправомірна вигода</w:t>
      </w:r>
      <w:r w:rsidRPr="00ED25FC">
        <w:rPr>
          <w:color w:val="000000"/>
          <w:sz w:val="20"/>
          <w:szCs w:val="20"/>
        </w:rPr>
        <w:t> –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 </w:t>
      </w:r>
      <w:r w:rsidRPr="00ED25FC">
        <w:rPr>
          <w:rStyle w:val="a4"/>
          <w:color w:val="000000"/>
          <w:sz w:val="20"/>
          <w:szCs w:val="20"/>
        </w:rPr>
        <w:t>Правопорушення, пов’язане з корупцією</w:t>
      </w:r>
      <w:r w:rsidRPr="00ED25FC">
        <w:rPr>
          <w:color w:val="000000"/>
          <w:sz w:val="20"/>
          <w:szCs w:val="20"/>
        </w:rPr>
        <w:t>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B37223" w:rsidRPr="00ED25FC" w:rsidRDefault="00B37223" w:rsidP="00B37223">
      <w:pPr>
        <w:pStyle w:val="a3"/>
        <w:ind w:firstLine="708"/>
        <w:jc w:val="both"/>
        <w:rPr>
          <w:color w:val="000000"/>
          <w:sz w:val="20"/>
          <w:szCs w:val="20"/>
        </w:rPr>
      </w:pPr>
      <w:r w:rsidRPr="00ED25FC">
        <w:rPr>
          <w:color w:val="000000"/>
          <w:sz w:val="20"/>
          <w:szCs w:val="20"/>
        </w:rPr>
        <w:t>Відповідно до статті 65 Закону України «Про запобігання корупції» (далі – Закон) особи, зазначені в частині першій статті 3 Закону, за вчинення корупційних або пов’язаних з корупцією правопорушень у встановленому законом порядку притягуються до кримінальної, адміністративної, цивільно-правової та дисциплінарної відповідальності.</w:t>
      </w:r>
    </w:p>
    <w:p w:rsidR="002A7D51" w:rsidRDefault="002A7D51" w:rsidP="00B37223">
      <w:pPr>
        <w:pStyle w:val="a3"/>
        <w:jc w:val="center"/>
        <w:rPr>
          <w:rStyle w:val="a5"/>
          <w:b/>
          <w:bCs/>
          <w:color w:val="000000"/>
          <w:sz w:val="20"/>
          <w:szCs w:val="20"/>
        </w:rPr>
      </w:pPr>
    </w:p>
    <w:p w:rsidR="00B37223" w:rsidRPr="00ED25FC" w:rsidRDefault="00B37223" w:rsidP="00B37223">
      <w:pPr>
        <w:pStyle w:val="a3"/>
        <w:jc w:val="center"/>
        <w:rPr>
          <w:color w:val="000000"/>
          <w:sz w:val="20"/>
          <w:szCs w:val="20"/>
        </w:rPr>
      </w:pPr>
      <w:r w:rsidRPr="00ED25FC">
        <w:rPr>
          <w:rStyle w:val="a5"/>
          <w:b/>
          <w:bCs/>
          <w:color w:val="000000"/>
          <w:sz w:val="20"/>
          <w:szCs w:val="20"/>
        </w:rPr>
        <w:lastRenderedPageBreak/>
        <w:t>Кримінальна відповідальність</w:t>
      </w:r>
    </w:p>
    <w:p w:rsidR="00B37223" w:rsidRPr="00ED25FC" w:rsidRDefault="00B37223" w:rsidP="00B37223">
      <w:pPr>
        <w:pStyle w:val="a3"/>
        <w:ind w:firstLine="708"/>
        <w:jc w:val="both"/>
        <w:rPr>
          <w:color w:val="000000"/>
          <w:sz w:val="20"/>
          <w:szCs w:val="20"/>
        </w:rPr>
      </w:pPr>
      <w:r w:rsidRPr="00ED25FC">
        <w:rPr>
          <w:color w:val="000000"/>
          <w:sz w:val="20"/>
          <w:szCs w:val="20"/>
        </w:rPr>
        <w:t>Відповідно до  розділу ХVII «Злочини у сфері службової діяльності, та діяльності, пов’язаної з наданням публічних послуг» Кримінального кодексу України передбачено притягнення до  кримінальної відповідальності за низку порушень серед яких: декларування недостовірної інформації; зловживання владою або службовим становищем; зловживання повноваженнями особами, які надають публічні послуги; прийняття пропозиції, обіцянки або одержання неправомірної вигоди службовою особою; незаконне збагачення; підкуп особи, яка надає публічні послуги; пропозиція, обіцянка або надання неправомірної вигоди службовій особі.</w:t>
      </w:r>
    </w:p>
    <w:p w:rsidR="00B37223" w:rsidRPr="00ED25FC" w:rsidRDefault="00B37223" w:rsidP="00B37223">
      <w:pPr>
        <w:pStyle w:val="a3"/>
        <w:ind w:firstLine="708"/>
        <w:jc w:val="both"/>
        <w:rPr>
          <w:color w:val="000000"/>
          <w:sz w:val="20"/>
          <w:szCs w:val="20"/>
        </w:rPr>
      </w:pPr>
      <w:r w:rsidRPr="00ED25FC">
        <w:rPr>
          <w:color w:val="000000"/>
          <w:sz w:val="20"/>
          <w:szCs w:val="20"/>
        </w:rPr>
        <w:t>В примітці до статті 45 Кримінального кодексу України визначено, що корупційними злочинами вважаються злочини, передбачені статтями 191, 262, 308, 312, 313, 320, 357, 410 даного Кодексу у випадку їх вчинення шляхом зловживання службовим становищем, а також злочини, передбачені статтями 210, 354, 364, 364</w:t>
      </w:r>
      <w:r w:rsidRPr="00ED25FC">
        <w:rPr>
          <w:color w:val="000000"/>
          <w:sz w:val="20"/>
          <w:szCs w:val="20"/>
          <w:vertAlign w:val="superscript"/>
        </w:rPr>
        <w:t>1</w:t>
      </w:r>
      <w:r w:rsidRPr="00ED25FC">
        <w:rPr>
          <w:color w:val="000000"/>
          <w:sz w:val="20"/>
          <w:szCs w:val="20"/>
        </w:rPr>
        <w:t>, 365</w:t>
      </w:r>
      <w:r w:rsidRPr="00ED25FC">
        <w:rPr>
          <w:color w:val="000000"/>
          <w:sz w:val="20"/>
          <w:szCs w:val="20"/>
          <w:vertAlign w:val="superscript"/>
        </w:rPr>
        <w:t>2</w:t>
      </w:r>
      <w:r w:rsidRPr="00ED25FC">
        <w:rPr>
          <w:color w:val="000000"/>
          <w:sz w:val="20"/>
          <w:szCs w:val="20"/>
        </w:rPr>
        <w:t>,368-369</w:t>
      </w:r>
      <w:r w:rsidRPr="00ED25FC">
        <w:rPr>
          <w:color w:val="000000"/>
          <w:sz w:val="20"/>
          <w:szCs w:val="20"/>
          <w:vertAlign w:val="superscript"/>
        </w:rPr>
        <w:t>2</w:t>
      </w:r>
      <w:r w:rsidRPr="00ED25FC">
        <w:rPr>
          <w:color w:val="000000"/>
          <w:sz w:val="20"/>
          <w:szCs w:val="20"/>
        </w:rPr>
        <w:t>.</w:t>
      </w:r>
    </w:p>
    <w:p w:rsidR="00B37223" w:rsidRPr="00ED25FC" w:rsidRDefault="00B37223" w:rsidP="00B37223">
      <w:pPr>
        <w:pStyle w:val="a3"/>
        <w:ind w:firstLine="708"/>
        <w:jc w:val="both"/>
        <w:rPr>
          <w:color w:val="000000"/>
          <w:sz w:val="20"/>
          <w:szCs w:val="20"/>
        </w:rPr>
      </w:pPr>
      <w:r w:rsidRPr="00ED25FC">
        <w:rPr>
          <w:color w:val="000000"/>
          <w:sz w:val="20"/>
          <w:szCs w:val="20"/>
        </w:rPr>
        <w:t>Відповідно до частини 5 статті 65 Закону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B37223" w:rsidRPr="00ED25FC" w:rsidRDefault="00B37223" w:rsidP="00B37223">
      <w:pPr>
        <w:pStyle w:val="a3"/>
        <w:ind w:firstLine="708"/>
        <w:jc w:val="both"/>
        <w:rPr>
          <w:color w:val="000000"/>
          <w:sz w:val="20"/>
          <w:szCs w:val="20"/>
        </w:rPr>
      </w:pPr>
      <w:r w:rsidRPr="00ED25FC">
        <w:rPr>
          <w:color w:val="000000"/>
          <w:sz w:val="20"/>
          <w:szCs w:val="20"/>
        </w:rPr>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B37223" w:rsidRPr="00ED25FC" w:rsidRDefault="00B37223" w:rsidP="00B37223">
      <w:pPr>
        <w:pStyle w:val="a3"/>
        <w:jc w:val="center"/>
        <w:rPr>
          <w:color w:val="000000"/>
          <w:sz w:val="20"/>
          <w:szCs w:val="20"/>
        </w:rPr>
      </w:pPr>
      <w:r w:rsidRPr="00ED25FC">
        <w:rPr>
          <w:rStyle w:val="a5"/>
          <w:b/>
          <w:bCs/>
          <w:color w:val="000000"/>
          <w:sz w:val="20"/>
          <w:szCs w:val="20"/>
        </w:rPr>
        <w:t>Адміністративна відповідальність</w:t>
      </w:r>
    </w:p>
    <w:p w:rsidR="00AB363A" w:rsidRPr="00ED25FC" w:rsidRDefault="00B37223" w:rsidP="00B37223">
      <w:pPr>
        <w:pStyle w:val="a3"/>
        <w:ind w:firstLine="708"/>
        <w:jc w:val="both"/>
        <w:rPr>
          <w:color w:val="000000"/>
          <w:sz w:val="20"/>
          <w:szCs w:val="20"/>
        </w:rPr>
      </w:pPr>
      <w:r w:rsidRPr="00ED25FC">
        <w:rPr>
          <w:color w:val="000000"/>
          <w:sz w:val="20"/>
          <w:szCs w:val="20"/>
        </w:rPr>
        <w:t>Перелік адміністративних корупційних правопорушень та санкцій, які застосовуються за їх вчинення, передбачені главою 13-А «Адміністративні правопорушення, пов’язані з корупцією» Кодексу України про адміністративні правопорушення, а саме статтями: 172</w:t>
      </w:r>
      <w:r w:rsidRPr="00ED25FC">
        <w:rPr>
          <w:color w:val="000000"/>
          <w:sz w:val="20"/>
          <w:szCs w:val="20"/>
          <w:vertAlign w:val="superscript"/>
        </w:rPr>
        <w:t>4</w:t>
      </w:r>
      <w:r w:rsidRPr="00ED25FC">
        <w:rPr>
          <w:color w:val="000000"/>
          <w:sz w:val="20"/>
          <w:szCs w:val="20"/>
        </w:rPr>
        <w:t>, 172</w:t>
      </w:r>
      <w:r w:rsidRPr="00ED25FC">
        <w:rPr>
          <w:color w:val="000000"/>
          <w:sz w:val="20"/>
          <w:szCs w:val="20"/>
          <w:vertAlign w:val="superscript"/>
        </w:rPr>
        <w:t>5</w:t>
      </w:r>
      <w:r w:rsidRPr="00ED25FC">
        <w:rPr>
          <w:color w:val="000000"/>
          <w:sz w:val="20"/>
          <w:szCs w:val="20"/>
        </w:rPr>
        <w:t>, 172</w:t>
      </w:r>
      <w:r w:rsidRPr="00ED25FC">
        <w:rPr>
          <w:color w:val="000000"/>
          <w:sz w:val="20"/>
          <w:szCs w:val="20"/>
          <w:vertAlign w:val="superscript"/>
        </w:rPr>
        <w:t>6</w:t>
      </w:r>
      <w:r w:rsidRPr="00ED25FC">
        <w:rPr>
          <w:color w:val="000000"/>
          <w:sz w:val="20"/>
          <w:szCs w:val="20"/>
        </w:rPr>
        <w:t>, 172</w:t>
      </w:r>
      <w:r w:rsidRPr="00ED25FC">
        <w:rPr>
          <w:color w:val="000000"/>
          <w:sz w:val="20"/>
          <w:szCs w:val="20"/>
          <w:vertAlign w:val="superscript"/>
        </w:rPr>
        <w:t>7</w:t>
      </w:r>
      <w:r w:rsidRPr="00ED25FC">
        <w:rPr>
          <w:color w:val="000000"/>
          <w:sz w:val="20"/>
          <w:szCs w:val="20"/>
        </w:rPr>
        <w:t>, 172</w:t>
      </w:r>
      <w:r w:rsidRPr="00ED25FC">
        <w:rPr>
          <w:color w:val="000000"/>
          <w:sz w:val="20"/>
          <w:szCs w:val="20"/>
          <w:vertAlign w:val="superscript"/>
        </w:rPr>
        <w:t>8</w:t>
      </w:r>
      <w:r w:rsidRPr="00ED25FC">
        <w:rPr>
          <w:color w:val="000000"/>
          <w:sz w:val="20"/>
          <w:szCs w:val="20"/>
        </w:rPr>
        <w:t>, 172</w:t>
      </w:r>
      <w:r w:rsidRPr="00ED25FC">
        <w:rPr>
          <w:color w:val="000000"/>
          <w:sz w:val="20"/>
          <w:szCs w:val="20"/>
          <w:vertAlign w:val="superscript"/>
        </w:rPr>
        <w:t>9</w:t>
      </w:r>
      <w:r w:rsidRPr="00ED25FC">
        <w:rPr>
          <w:color w:val="000000"/>
          <w:sz w:val="20"/>
          <w:szCs w:val="20"/>
        </w:rPr>
        <w:t>, 172</w:t>
      </w:r>
      <w:r w:rsidRPr="00ED25FC">
        <w:rPr>
          <w:color w:val="000000"/>
          <w:sz w:val="20"/>
          <w:szCs w:val="20"/>
          <w:vertAlign w:val="superscript"/>
        </w:rPr>
        <w:t>9-1</w:t>
      </w:r>
      <w:r w:rsidRPr="00ED25FC">
        <w:rPr>
          <w:color w:val="000000"/>
          <w:sz w:val="20"/>
          <w:szCs w:val="20"/>
        </w:rPr>
        <w:t>, 172</w:t>
      </w:r>
      <w:r w:rsidRPr="00ED25FC">
        <w:rPr>
          <w:color w:val="000000"/>
          <w:sz w:val="20"/>
          <w:szCs w:val="20"/>
          <w:vertAlign w:val="superscript"/>
        </w:rPr>
        <w:t>9-2</w:t>
      </w:r>
      <w:r w:rsidRPr="00ED25FC">
        <w:rPr>
          <w:color w:val="000000"/>
          <w:sz w:val="20"/>
          <w:szCs w:val="20"/>
        </w:rPr>
        <w:t xml:space="preserve">. Відповідно до частини 5 статті 65 Закону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w:t>
      </w:r>
      <w:r w:rsidRPr="00ED25FC">
        <w:rPr>
          <w:color w:val="000000"/>
          <w:sz w:val="20"/>
          <w:szCs w:val="20"/>
        </w:rPr>
        <w:lastRenderedPageBreak/>
        <w:t xml:space="preserve">керівника органу (установи, підприємства, організації), в якому вона працює, до закінчення розгляду справи судом. 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 Згідно із </w:t>
      </w:r>
      <w:proofErr w:type="spellStart"/>
      <w:r w:rsidRPr="00ED25FC">
        <w:rPr>
          <w:color w:val="000000"/>
          <w:sz w:val="20"/>
          <w:szCs w:val="20"/>
        </w:rPr>
        <w:t>статтєю</w:t>
      </w:r>
      <w:proofErr w:type="spellEnd"/>
      <w:r w:rsidRPr="00ED25FC">
        <w:rPr>
          <w:color w:val="000000"/>
          <w:sz w:val="20"/>
          <w:szCs w:val="20"/>
        </w:rPr>
        <w:t xml:space="preserve"> 38 </w:t>
      </w:r>
      <w:proofErr w:type="spellStart"/>
      <w:r w:rsidRPr="00ED25FC">
        <w:rPr>
          <w:color w:val="000000"/>
          <w:sz w:val="20"/>
          <w:szCs w:val="20"/>
        </w:rPr>
        <w:t>КУпАП</w:t>
      </w:r>
      <w:r w:rsidR="00AB363A" w:rsidRPr="00ED25FC">
        <w:rPr>
          <w:color w:val="000000"/>
          <w:sz w:val="20"/>
          <w:szCs w:val="20"/>
          <w:shd w:val="clear" w:color="auto" w:fill="FFFFFF"/>
        </w:rPr>
        <w:t>А</w:t>
      </w:r>
      <w:proofErr w:type="spellEnd"/>
      <w:r w:rsidR="00AB363A" w:rsidRPr="00ED25FC">
        <w:rPr>
          <w:color w:val="000000"/>
          <w:sz w:val="20"/>
          <w:szCs w:val="20"/>
          <w:shd w:val="clear" w:color="auto" w:fill="FFFFFF"/>
        </w:rPr>
        <w:t xml:space="preserve">, </w:t>
      </w:r>
      <w:proofErr w:type="spellStart"/>
      <w:r w:rsidR="00AB363A" w:rsidRPr="00ED25FC">
        <w:rPr>
          <w:color w:val="000000"/>
          <w:sz w:val="20"/>
          <w:szCs w:val="20"/>
          <w:shd w:val="clear" w:color="auto" w:fill="FFFFFF"/>
        </w:rPr>
        <w:t>дміністративне</w:t>
      </w:r>
      <w:proofErr w:type="spellEnd"/>
      <w:r w:rsidR="00AB363A" w:rsidRPr="00ED25FC">
        <w:rPr>
          <w:color w:val="000000"/>
          <w:sz w:val="20"/>
          <w:szCs w:val="20"/>
          <w:shd w:val="clear" w:color="auto" w:fill="FFFFFF"/>
        </w:rPr>
        <w:t xml:space="preserve"> стягнення за вчинення правопорушення, пов’язаного з корупцією, а також правопорушень, передбачених </w:t>
      </w:r>
      <w:hyperlink r:id="rId5" w:anchor="n2582" w:history="1">
        <w:r w:rsidR="00AB363A" w:rsidRPr="00ED25FC">
          <w:rPr>
            <w:rStyle w:val="a6"/>
            <w:color w:val="006600"/>
            <w:sz w:val="20"/>
            <w:szCs w:val="20"/>
            <w:shd w:val="clear" w:color="auto" w:fill="FFFFFF"/>
          </w:rPr>
          <w:t>статтями 212</w:t>
        </w:r>
      </w:hyperlink>
      <w:hyperlink r:id="rId6" w:anchor="n2582" w:history="1">
        <w:r w:rsidR="00AB363A" w:rsidRPr="00ED25FC">
          <w:rPr>
            <w:rStyle w:val="a6"/>
            <w:b/>
            <w:bCs/>
            <w:color w:val="006600"/>
            <w:sz w:val="20"/>
            <w:szCs w:val="20"/>
            <w:shd w:val="clear" w:color="auto" w:fill="FFFFFF"/>
            <w:vertAlign w:val="superscript"/>
          </w:rPr>
          <w:t>-15</w:t>
        </w:r>
      </w:hyperlink>
      <w:r w:rsidR="00AB363A" w:rsidRPr="00ED25FC">
        <w:rPr>
          <w:color w:val="000000"/>
          <w:sz w:val="20"/>
          <w:szCs w:val="20"/>
          <w:shd w:val="clear" w:color="auto" w:fill="FFFFFF"/>
        </w:rPr>
        <w:t>, </w:t>
      </w:r>
      <w:hyperlink r:id="rId7" w:anchor="n3896" w:history="1">
        <w:r w:rsidR="00AB363A" w:rsidRPr="00ED25FC">
          <w:rPr>
            <w:rStyle w:val="a6"/>
            <w:color w:val="006600"/>
            <w:sz w:val="20"/>
            <w:szCs w:val="20"/>
            <w:shd w:val="clear" w:color="auto" w:fill="FFFFFF"/>
          </w:rPr>
          <w:t>212</w:t>
        </w:r>
      </w:hyperlink>
      <w:hyperlink r:id="rId8" w:anchor="n3896" w:history="1">
        <w:r w:rsidR="00AB363A" w:rsidRPr="00ED25FC">
          <w:rPr>
            <w:rStyle w:val="a6"/>
            <w:b/>
            <w:bCs/>
            <w:color w:val="006600"/>
            <w:sz w:val="20"/>
            <w:szCs w:val="20"/>
            <w:shd w:val="clear" w:color="auto" w:fill="FFFFFF"/>
            <w:vertAlign w:val="superscript"/>
          </w:rPr>
          <w:t>-21</w:t>
        </w:r>
      </w:hyperlink>
      <w:r w:rsidR="00AB363A" w:rsidRPr="00ED25FC">
        <w:rPr>
          <w:color w:val="000000"/>
          <w:sz w:val="20"/>
          <w:szCs w:val="20"/>
          <w:shd w:val="clear" w:color="auto" w:fill="FFFFFF"/>
        </w:rPr>
        <w:t> цього Кодексу, може бути накладено протягом шести місяців з дня його виявлення, але не пізніше двох років з дня його вчинення.</w:t>
      </w:r>
      <w:r w:rsidRPr="00ED25FC">
        <w:rPr>
          <w:color w:val="000000"/>
          <w:sz w:val="20"/>
          <w:szCs w:val="20"/>
        </w:rPr>
        <w:t xml:space="preserve"> </w:t>
      </w:r>
    </w:p>
    <w:p w:rsidR="00191FC3" w:rsidRPr="00ED25FC" w:rsidRDefault="00B37223" w:rsidP="00191FC3">
      <w:pPr>
        <w:pStyle w:val="a3"/>
        <w:ind w:firstLine="708"/>
        <w:jc w:val="center"/>
        <w:rPr>
          <w:color w:val="000000"/>
          <w:sz w:val="20"/>
          <w:szCs w:val="20"/>
        </w:rPr>
      </w:pPr>
      <w:r w:rsidRPr="00ED25FC">
        <w:rPr>
          <w:rStyle w:val="a5"/>
          <w:b/>
          <w:bCs/>
          <w:color w:val="000000"/>
          <w:sz w:val="20"/>
          <w:szCs w:val="20"/>
        </w:rPr>
        <w:t>Цивільно-правова відповідальність</w:t>
      </w:r>
    </w:p>
    <w:p w:rsidR="00B37223" w:rsidRPr="00ED25FC" w:rsidRDefault="00191FC3" w:rsidP="00B37223">
      <w:pPr>
        <w:pStyle w:val="a3"/>
        <w:ind w:firstLine="708"/>
        <w:jc w:val="both"/>
        <w:rPr>
          <w:color w:val="000000"/>
          <w:sz w:val="20"/>
          <w:szCs w:val="20"/>
        </w:rPr>
      </w:pPr>
      <w:r w:rsidRPr="00ED25FC">
        <w:rPr>
          <w:color w:val="000000"/>
          <w:sz w:val="20"/>
          <w:szCs w:val="20"/>
        </w:rPr>
        <w:t>З</w:t>
      </w:r>
      <w:r w:rsidR="00B37223" w:rsidRPr="00ED25FC">
        <w:rPr>
          <w:color w:val="000000"/>
          <w:sz w:val="20"/>
          <w:szCs w:val="20"/>
        </w:rPr>
        <w:t>а вчинення корупційних або пов’язаних з корупцією правопорушень настає відповідно до Цивільного кодексу України у разі, коли вони призвели до негативних цивільно-правових наслідків (заподіяння матеріальної чи моральної шкоди).</w:t>
      </w:r>
    </w:p>
    <w:p w:rsidR="00B37223" w:rsidRPr="00ED25FC" w:rsidRDefault="00B37223" w:rsidP="00B37223">
      <w:pPr>
        <w:pStyle w:val="a3"/>
        <w:ind w:firstLine="708"/>
        <w:jc w:val="both"/>
        <w:rPr>
          <w:color w:val="000000"/>
          <w:sz w:val="20"/>
          <w:szCs w:val="20"/>
        </w:rPr>
      </w:pPr>
      <w:r w:rsidRPr="00ED25FC">
        <w:rPr>
          <w:color w:val="000000"/>
          <w:sz w:val="20"/>
          <w:szCs w:val="20"/>
        </w:rPr>
        <w:t>Питання щодо притягнення державного службовця та посадової особи місцевого самоврядування до цивільно-правової відповідальності за корупційні правопорушення вирішується у судовому порядку.</w:t>
      </w:r>
    </w:p>
    <w:p w:rsidR="00B37223" w:rsidRPr="00ED25FC" w:rsidRDefault="00B37223" w:rsidP="00B37223">
      <w:pPr>
        <w:pStyle w:val="a3"/>
        <w:jc w:val="center"/>
        <w:rPr>
          <w:color w:val="000000"/>
          <w:sz w:val="20"/>
          <w:szCs w:val="20"/>
        </w:rPr>
      </w:pPr>
      <w:r w:rsidRPr="00ED25FC">
        <w:rPr>
          <w:rStyle w:val="a5"/>
          <w:b/>
          <w:bCs/>
          <w:color w:val="000000"/>
          <w:sz w:val="20"/>
          <w:szCs w:val="20"/>
        </w:rPr>
        <w:t>Дисциплінарна відповідальність</w:t>
      </w:r>
    </w:p>
    <w:p w:rsidR="00B37223" w:rsidRPr="00ED25FC" w:rsidRDefault="00B37223" w:rsidP="00B37223">
      <w:pPr>
        <w:pStyle w:val="a3"/>
        <w:ind w:firstLine="708"/>
        <w:jc w:val="both"/>
        <w:rPr>
          <w:color w:val="000000"/>
          <w:sz w:val="20"/>
          <w:szCs w:val="20"/>
        </w:rPr>
      </w:pPr>
      <w:r w:rsidRPr="00ED25FC">
        <w:rPr>
          <w:color w:val="000000"/>
          <w:sz w:val="20"/>
          <w:szCs w:val="20"/>
        </w:rPr>
        <w:t>У розділі ХІ вищевказаного Закону визначено основні засади відповідальності за корупційні або пов’язані з корупцією правопорушення та усунення їх наслідків. Слід звернути увагу на деякі з них.</w:t>
      </w:r>
    </w:p>
    <w:p w:rsidR="00B37223" w:rsidRPr="00ED25FC" w:rsidRDefault="00B37223" w:rsidP="00B37223">
      <w:pPr>
        <w:pStyle w:val="a3"/>
        <w:ind w:firstLine="708"/>
        <w:jc w:val="both"/>
        <w:rPr>
          <w:color w:val="000000"/>
          <w:sz w:val="20"/>
          <w:szCs w:val="20"/>
        </w:rPr>
      </w:pPr>
      <w:r w:rsidRPr="00ED25FC">
        <w:rPr>
          <w:color w:val="000000"/>
          <w:sz w:val="20"/>
          <w:szCs w:val="20"/>
        </w:rPr>
        <w:t xml:space="preserve">Так,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Частиною 3 статті 65 Закону передбачено, що за поданням спеціально уповноваженого суб'єкта у сфері протидії корупції або приписом Національного агентства, з метою виявлення причин та умов, що сприяли вчиненню корупційного або пов'язаного з корупцією правопорушення або невиконанню вимог Закону в </w:t>
      </w:r>
      <w:r w:rsidRPr="00ED25FC">
        <w:rPr>
          <w:color w:val="000000"/>
          <w:sz w:val="20"/>
          <w:szCs w:val="20"/>
        </w:rPr>
        <w:lastRenderedPageBreak/>
        <w:t>інший спосіб,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B37223" w:rsidRPr="00ED25FC" w:rsidRDefault="00B37223" w:rsidP="00B37223">
      <w:pPr>
        <w:pStyle w:val="a3"/>
        <w:ind w:firstLine="708"/>
        <w:jc w:val="both"/>
        <w:rPr>
          <w:color w:val="000000"/>
          <w:sz w:val="20"/>
          <w:szCs w:val="20"/>
        </w:rPr>
      </w:pPr>
      <w:r w:rsidRPr="00ED25FC">
        <w:rPr>
          <w:color w:val="000000"/>
          <w:sz w:val="20"/>
          <w:szCs w:val="20"/>
        </w:rPr>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B37223" w:rsidRPr="00ED25FC" w:rsidRDefault="00B37223" w:rsidP="00B37223">
      <w:pPr>
        <w:pStyle w:val="a3"/>
        <w:ind w:firstLine="708"/>
        <w:jc w:val="both"/>
        <w:rPr>
          <w:color w:val="000000"/>
          <w:sz w:val="20"/>
          <w:szCs w:val="20"/>
        </w:rPr>
      </w:pPr>
      <w:r w:rsidRPr="00ED25FC">
        <w:rPr>
          <w:color w:val="000000"/>
          <w:sz w:val="20"/>
          <w:szCs w:val="20"/>
        </w:rPr>
        <w:t>Відомості про осіб, яких притягнуто до відповідальності за вчинення корупційних правопорушень щодо яких судами прийняті відповідні рішення, які набрали законної сили, а також відомості про накладення дисциплінарних стягнень за корупційні правопорушення заносяться до Єдиного державного реєстру осіб, які вчинили корупційні правопорушення.</w:t>
      </w:r>
    </w:p>
    <w:p w:rsidR="00B37223" w:rsidRPr="00ED25FC" w:rsidRDefault="00B37223" w:rsidP="00191FC3">
      <w:pPr>
        <w:pStyle w:val="a3"/>
        <w:ind w:firstLine="708"/>
        <w:jc w:val="center"/>
        <w:rPr>
          <w:color w:val="000000"/>
          <w:sz w:val="20"/>
          <w:szCs w:val="20"/>
        </w:rPr>
      </w:pPr>
      <w:r w:rsidRPr="00ED25FC">
        <w:rPr>
          <w:rStyle w:val="a4"/>
          <w:color w:val="000000"/>
          <w:sz w:val="20"/>
          <w:szCs w:val="20"/>
        </w:rPr>
        <w:t>Перелік 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rsidR="00B37223" w:rsidRPr="00ED25FC" w:rsidRDefault="00B37223" w:rsidP="00191FC3">
      <w:pPr>
        <w:pStyle w:val="a3"/>
        <w:ind w:firstLine="708"/>
        <w:jc w:val="center"/>
        <w:rPr>
          <w:color w:val="000000"/>
          <w:sz w:val="20"/>
          <w:szCs w:val="20"/>
        </w:rPr>
      </w:pPr>
      <w:r w:rsidRPr="00ED25FC">
        <w:rPr>
          <w:rStyle w:val="a5"/>
          <w:b/>
          <w:bCs/>
          <w:color w:val="000000"/>
          <w:sz w:val="20"/>
          <w:szCs w:val="20"/>
        </w:rPr>
        <w:t>Перелік корупційних правопорушень, за вчинення яких передбачено кримінальну відповідальність</w:t>
      </w:r>
    </w:p>
    <w:p w:rsidR="00B37223" w:rsidRPr="00ED25FC" w:rsidRDefault="00B37223" w:rsidP="00B37223">
      <w:pPr>
        <w:pStyle w:val="a3"/>
        <w:ind w:firstLine="708"/>
        <w:jc w:val="both"/>
        <w:rPr>
          <w:color w:val="000000"/>
          <w:sz w:val="20"/>
          <w:szCs w:val="20"/>
        </w:rPr>
      </w:pPr>
      <w:r w:rsidRPr="00ED25FC">
        <w:rPr>
          <w:color w:val="000000"/>
          <w:sz w:val="20"/>
          <w:szCs w:val="20"/>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B37223" w:rsidRPr="00ED25FC" w:rsidRDefault="00B37223" w:rsidP="00B37223">
      <w:pPr>
        <w:pStyle w:val="a3"/>
        <w:jc w:val="both"/>
        <w:rPr>
          <w:color w:val="000000"/>
          <w:sz w:val="20"/>
          <w:szCs w:val="20"/>
        </w:rPr>
      </w:pPr>
      <w:r w:rsidRPr="00ED25FC">
        <w:rPr>
          <w:color w:val="000000"/>
          <w:sz w:val="20"/>
          <w:szCs w:val="20"/>
        </w:rPr>
        <w:t>статтею 191 (привласнення, розтрата майна або заволодіння ним шляхом зловживання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lastRenderedPageBreak/>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t>статтею 312 (викрадення, привласнення, вимагання прекурсорів або заволодіння ними шляхом шахрайства або зловживання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B37223" w:rsidRPr="00ED25FC" w:rsidRDefault="00B37223" w:rsidP="00B37223">
      <w:pPr>
        <w:pStyle w:val="a3"/>
        <w:jc w:val="both"/>
        <w:rPr>
          <w:color w:val="000000"/>
          <w:sz w:val="20"/>
          <w:szCs w:val="20"/>
        </w:rPr>
      </w:pPr>
      <w:r w:rsidRPr="00ED25FC">
        <w:rPr>
          <w:color w:val="000000"/>
          <w:sz w:val="20"/>
          <w:szCs w:val="20"/>
        </w:rPr>
        <w:t>статтею 320 (порушення встановлених правил обігу наркотичних засобів, психотропних речовин, їх аналогів або прекурсорів);</w:t>
      </w:r>
    </w:p>
    <w:p w:rsidR="00B37223" w:rsidRPr="00ED25FC" w:rsidRDefault="00B37223" w:rsidP="00B37223">
      <w:pPr>
        <w:pStyle w:val="a3"/>
        <w:jc w:val="both"/>
        <w:rPr>
          <w:color w:val="000000"/>
          <w:sz w:val="20"/>
          <w:szCs w:val="20"/>
        </w:rPr>
      </w:pPr>
      <w:r w:rsidRPr="00ED25FC">
        <w:rPr>
          <w:color w:val="000000"/>
          <w:sz w:val="20"/>
          <w:szCs w:val="20"/>
        </w:rP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B37223" w:rsidRPr="00ED25FC" w:rsidRDefault="00B37223" w:rsidP="00B37223">
      <w:pPr>
        <w:pStyle w:val="a3"/>
        <w:jc w:val="both"/>
        <w:rPr>
          <w:color w:val="000000"/>
          <w:sz w:val="20"/>
          <w:szCs w:val="20"/>
        </w:rPr>
      </w:pPr>
      <w:r w:rsidRPr="00ED25FC">
        <w:rPr>
          <w:color w:val="000000"/>
          <w:sz w:val="20"/>
          <w:szCs w:val="20"/>
        </w:rPr>
        <w:t>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rsidR="00B37223" w:rsidRPr="00ED25FC" w:rsidRDefault="00B37223" w:rsidP="00B37223">
      <w:pPr>
        <w:pStyle w:val="a3"/>
        <w:jc w:val="both"/>
        <w:rPr>
          <w:color w:val="000000"/>
          <w:sz w:val="20"/>
          <w:szCs w:val="20"/>
        </w:rPr>
      </w:pPr>
      <w:r w:rsidRPr="00ED25FC">
        <w:rPr>
          <w:color w:val="000000"/>
          <w:sz w:val="20"/>
          <w:szCs w:val="20"/>
        </w:rPr>
        <w:t>статтею 210 (нецільове використання бюджетних коштів, здійсненню видатків бюджету чи надання кредитів з бюджету без встановлених бюджетних призначень або з їх перевищенням);</w:t>
      </w:r>
    </w:p>
    <w:p w:rsidR="00B37223" w:rsidRPr="00ED25FC" w:rsidRDefault="00B37223" w:rsidP="00B37223">
      <w:pPr>
        <w:pStyle w:val="a3"/>
        <w:jc w:val="both"/>
        <w:rPr>
          <w:color w:val="000000"/>
          <w:sz w:val="20"/>
          <w:szCs w:val="20"/>
        </w:rPr>
      </w:pPr>
      <w:r w:rsidRPr="00ED25FC">
        <w:rPr>
          <w:color w:val="000000"/>
          <w:sz w:val="20"/>
          <w:szCs w:val="20"/>
        </w:rPr>
        <w:t>статтею 354 (підкуп працівника підприємства, установи чи організації);</w:t>
      </w:r>
    </w:p>
    <w:p w:rsidR="00B37223" w:rsidRPr="00ED25FC" w:rsidRDefault="00B37223" w:rsidP="00B37223">
      <w:pPr>
        <w:pStyle w:val="a3"/>
        <w:jc w:val="both"/>
        <w:rPr>
          <w:color w:val="000000"/>
          <w:sz w:val="20"/>
          <w:szCs w:val="20"/>
        </w:rPr>
      </w:pPr>
      <w:r w:rsidRPr="00ED25FC">
        <w:rPr>
          <w:color w:val="000000"/>
          <w:sz w:val="20"/>
          <w:szCs w:val="20"/>
        </w:rPr>
        <w:t>статтею 364 (зловживання владою або службовим становищем);</w:t>
      </w:r>
    </w:p>
    <w:p w:rsidR="00B37223" w:rsidRPr="00ED25FC" w:rsidRDefault="00B37223" w:rsidP="00B37223">
      <w:pPr>
        <w:pStyle w:val="a3"/>
        <w:jc w:val="both"/>
        <w:rPr>
          <w:color w:val="000000"/>
          <w:sz w:val="20"/>
          <w:szCs w:val="20"/>
        </w:rPr>
      </w:pPr>
      <w:r w:rsidRPr="00ED25FC">
        <w:rPr>
          <w:color w:val="000000"/>
          <w:sz w:val="20"/>
          <w:szCs w:val="20"/>
        </w:rPr>
        <w:lastRenderedPageBreak/>
        <w:t>статтею 364</w:t>
      </w:r>
      <w:r w:rsidRPr="00ED25FC">
        <w:rPr>
          <w:color w:val="000000"/>
          <w:sz w:val="20"/>
          <w:szCs w:val="20"/>
          <w:vertAlign w:val="superscript"/>
        </w:rPr>
        <w:t>1</w:t>
      </w:r>
      <w:r w:rsidRPr="00ED25FC">
        <w:rPr>
          <w:color w:val="000000"/>
          <w:sz w:val="20"/>
          <w:szCs w:val="20"/>
        </w:rPr>
        <w:t> (зловживання повноваженнями службовою особою юридичної особи приватного права незалежно від організаційно-правової форми);</w:t>
      </w:r>
    </w:p>
    <w:p w:rsidR="00B37223" w:rsidRPr="00ED25FC" w:rsidRDefault="00B37223" w:rsidP="00B37223">
      <w:pPr>
        <w:pStyle w:val="a3"/>
        <w:jc w:val="both"/>
        <w:rPr>
          <w:color w:val="000000"/>
          <w:sz w:val="20"/>
          <w:szCs w:val="20"/>
        </w:rPr>
      </w:pPr>
      <w:r w:rsidRPr="00ED25FC">
        <w:rPr>
          <w:color w:val="000000"/>
          <w:sz w:val="20"/>
          <w:szCs w:val="20"/>
        </w:rPr>
        <w:t>статтею 365</w:t>
      </w:r>
      <w:r w:rsidRPr="00ED25FC">
        <w:rPr>
          <w:color w:val="000000"/>
          <w:sz w:val="20"/>
          <w:szCs w:val="20"/>
          <w:vertAlign w:val="superscript"/>
        </w:rPr>
        <w:t>2</w:t>
      </w:r>
      <w:r w:rsidRPr="00ED25FC">
        <w:rPr>
          <w:color w:val="000000"/>
          <w:sz w:val="20"/>
          <w:szCs w:val="20"/>
        </w:rPr>
        <w:t> (зловживання повноваженнями особами, які надають публічні послуги);</w:t>
      </w:r>
    </w:p>
    <w:p w:rsidR="00B37223" w:rsidRPr="00ED25FC" w:rsidRDefault="00B37223" w:rsidP="00B37223">
      <w:pPr>
        <w:pStyle w:val="a3"/>
        <w:jc w:val="both"/>
        <w:rPr>
          <w:color w:val="000000"/>
          <w:sz w:val="20"/>
          <w:szCs w:val="20"/>
        </w:rPr>
      </w:pPr>
      <w:r w:rsidRPr="00ED25FC">
        <w:rPr>
          <w:color w:val="000000"/>
          <w:sz w:val="20"/>
          <w:szCs w:val="20"/>
        </w:rPr>
        <w:t>статтею 368 (прийняття пропозиції, обіцянки або одержання неправомірно вигоди службовою особою);</w:t>
      </w:r>
    </w:p>
    <w:p w:rsidR="00B37223" w:rsidRPr="00ED25FC" w:rsidRDefault="00B37223" w:rsidP="00B37223">
      <w:pPr>
        <w:pStyle w:val="a3"/>
        <w:jc w:val="both"/>
        <w:rPr>
          <w:color w:val="000000"/>
          <w:sz w:val="20"/>
          <w:szCs w:val="20"/>
        </w:rPr>
      </w:pPr>
      <w:r w:rsidRPr="00ED25FC">
        <w:rPr>
          <w:color w:val="000000"/>
          <w:sz w:val="20"/>
          <w:szCs w:val="20"/>
        </w:rPr>
        <w:t>статтею 368</w:t>
      </w:r>
      <w:r w:rsidRPr="00ED25FC">
        <w:rPr>
          <w:color w:val="000000"/>
          <w:sz w:val="20"/>
          <w:szCs w:val="20"/>
          <w:vertAlign w:val="superscript"/>
        </w:rPr>
        <w:t>3</w:t>
      </w:r>
      <w:r w:rsidRPr="00ED25FC">
        <w:rPr>
          <w:color w:val="000000"/>
          <w:sz w:val="20"/>
          <w:szCs w:val="20"/>
        </w:rPr>
        <w:t> (підкуп службової особи юридичної особи приватного праві незалежно від організаційно-правової форми);</w:t>
      </w:r>
    </w:p>
    <w:p w:rsidR="00B37223" w:rsidRPr="00ED25FC" w:rsidRDefault="00B37223" w:rsidP="00B37223">
      <w:pPr>
        <w:pStyle w:val="a3"/>
        <w:jc w:val="both"/>
        <w:rPr>
          <w:color w:val="000000"/>
          <w:sz w:val="20"/>
          <w:szCs w:val="20"/>
        </w:rPr>
      </w:pPr>
      <w:r w:rsidRPr="00ED25FC">
        <w:rPr>
          <w:color w:val="000000"/>
          <w:sz w:val="20"/>
          <w:szCs w:val="20"/>
        </w:rPr>
        <w:t>статтею 368</w:t>
      </w:r>
      <w:r w:rsidRPr="00ED25FC">
        <w:rPr>
          <w:color w:val="000000"/>
          <w:sz w:val="20"/>
          <w:szCs w:val="20"/>
          <w:vertAlign w:val="superscript"/>
        </w:rPr>
        <w:t>4</w:t>
      </w:r>
      <w:r w:rsidRPr="00ED25FC">
        <w:rPr>
          <w:color w:val="000000"/>
          <w:sz w:val="20"/>
          <w:szCs w:val="20"/>
        </w:rPr>
        <w:t> (підкуп особи, яка надає публічні послуги);</w:t>
      </w:r>
    </w:p>
    <w:p w:rsidR="00B37223" w:rsidRPr="00ED25FC" w:rsidRDefault="00B37223" w:rsidP="00B37223">
      <w:pPr>
        <w:pStyle w:val="a3"/>
        <w:jc w:val="both"/>
        <w:rPr>
          <w:color w:val="000000"/>
          <w:sz w:val="20"/>
          <w:szCs w:val="20"/>
        </w:rPr>
      </w:pPr>
      <w:r w:rsidRPr="00ED25FC">
        <w:rPr>
          <w:color w:val="000000"/>
          <w:sz w:val="20"/>
          <w:szCs w:val="20"/>
        </w:rPr>
        <w:t>статтею 369 (пропозиція, обіцянка або надання неправомірної вигоді службовій особі);</w:t>
      </w:r>
    </w:p>
    <w:p w:rsidR="00B37223" w:rsidRPr="00ED25FC" w:rsidRDefault="00B37223" w:rsidP="00B37223">
      <w:pPr>
        <w:pStyle w:val="a3"/>
        <w:jc w:val="both"/>
        <w:rPr>
          <w:color w:val="000000"/>
          <w:sz w:val="20"/>
          <w:szCs w:val="20"/>
        </w:rPr>
      </w:pPr>
      <w:r w:rsidRPr="00ED25FC">
        <w:rPr>
          <w:color w:val="000000"/>
          <w:sz w:val="20"/>
          <w:szCs w:val="20"/>
        </w:rPr>
        <w:t>статтею 369</w:t>
      </w:r>
      <w:r w:rsidRPr="00ED25FC">
        <w:rPr>
          <w:color w:val="000000"/>
          <w:sz w:val="20"/>
          <w:szCs w:val="20"/>
          <w:vertAlign w:val="superscript"/>
        </w:rPr>
        <w:t>2</w:t>
      </w:r>
      <w:r w:rsidRPr="00ED25FC">
        <w:rPr>
          <w:color w:val="000000"/>
          <w:sz w:val="20"/>
          <w:szCs w:val="20"/>
        </w:rPr>
        <w:t> (зловживання впливом).</w:t>
      </w:r>
    </w:p>
    <w:p w:rsidR="0056112F" w:rsidRPr="00ED25FC" w:rsidRDefault="0056112F" w:rsidP="00B37223">
      <w:pPr>
        <w:pStyle w:val="a3"/>
        <w:jc w:val="both"/>
        <w:rPr>
          <w:color w:val="000000"/>
          <w:sz w:val="20"/>
          <w:szCs w:val="20"/>
        </w:rPr>
      </w:pPr>
      <w:r w:rsidRPr="00ED25FC">
        <w:rPr>
          <w:rStyle w:val="rvts9"/>
          <w:bCs/>
          <w:color w:val="000000"/>
          <w:sz w:val="20"/>
          <w:szCs w:val="20"/>
          <w:shd w:val="clear" w:color="auto" w:fill="FFFFFF"/>
        </w:rPr>
        <w:t>статтею 369</w:t>
      </w:r>
      <w:r w:rsidRPr="00ED25FC">
        <w:rPr>
          <w:rStyle w:val="rvts37"/>
          <w:bCs/>
          <w:color w:val="000000"/>
          <w:sz w:val="20"/>
          <w:szCs w:val="20"/>
          <w:shd w:val="clear" w:color="auto" w:fill="FFFFFF"/>
          <w:vertAlign w:val="superscript"/>
        </w:rPr>
        <w:t>-3</w:t>
      </w:r>
      <w:r w:rsidRPr="00ED25FC">
        <w:rPr>
          <w:color w:val="000000"/>
          <w:sz w:val="20"/>
          <w:szCs w:val="20"/>
          <w:shd w:val="clear" w:color="auto" w:fill="FFFFFF"/>
        </w:rPr>
        <w:t> (протиправний вплив на результати офіційних спортивних змагань).</w:t>
      </w:r>
    </w:p>
    <w:p w:rsidR="00B37223" w:rsidRPr="00ED25FC" w:rsidRDefault="00B37223" w:rsidP="00B37223">
      <w:pPr>
        <w:pStyle w:val="a3"/>
        <w:ind w:firstLine="708"/>
        <w:jc w:val="both"/>
        <w:rPr>
          <w:color w:val="000000"/>
          <w:sz w:val="20"/>
          <w:szCs w:val="20"/>
        </w:rPr>
      </w:pPr>
      <w:r w:rsidRPr="00ED25FC">
        <w:rPr>
          <w:color w:val="000000"/>
          <w:sz w:val="20"/>
          <w:szCs w:val="20"/>
        </w:rPr>
        <w:t>Згідно з статтею 216 Кримінального процесуального кодексу Україні встановлена така підслідність щодо досудового розслідування корупційних кримінальних правопорушень:</w:t>
      </w:r>
    </w:p>
    <w:p w:rsidR="00B37223" w:rsidRPr="00ED25FC" w:rsidRDefault="00B37223" w:rsidP="00B37223">
      <w:pPr>
        <w:pStyle w:val="a3"/>
        <w:ind w:firstLine="708"/>
        <w:jc w:val="both"/>
        <w:rPr>
          <w:color w:val="000000"/>
          <w:sz w:val="20"/>
          <w:szCs w:val="20"/>
        </w:rPr>
      </w:pPr>
      <w:r w:rsidRPr="00ED25FC">
        <w:rPr>
          <w:color w:val="000000"/>
          <w:sz w:val="20"/>
          <w:szCs w:val="20"/>
        </w:rPr>
        <w:t>Національна поліція України – щодо злочинів, передбачених статтями 262, 308, 312, 313, 320, 357, 364</w:t>
      </w:r>
      <w:r w:rsidRPr="00ED25FC">
        <w:rPr>
          <w:color w:val="000000"/>
          <w:sz w:val="20"/>
          <w:szCs w:val="20"/>
          <w:vertAlign w:val="superscript"/>
        </w:rPr>
        <w:t>1</w:t>
      </w:r>
      <w:r w:rsidRPr="00ED25FC">
        <w:rPr>
          <w:color w:val="000000"/>
          <w:sz w:val="20"/>
          <w:szCs w:val="20"/>
        </w:rPr>
        <w:t>, 365</w:t>
      </w:r>
      <w:r w:rsidRPr="00ED25FC">
        <w:rPr>
          <w:color w:val="000000"/>
          <w:sz w:val="20"/>
          <w:szCs w:val="20"/>
          <w:vertAlign w:val="superscript"/>
        </w:rPr>
        <w:t>2</w:t>
      </w:r>
      <w:r w:rsidRPr="00ED25FC">
        <w:rPr>
          <w:color w:val="000000"/>
          <w:sz w:val="20"/>
          <w:szCs w:val="20"/>
        </w:rPr>
        <w:t>, 368</w:t>
      </w:r>
      <w:r w:rsidRPr="00ED25FC">
        <w:rPr>
          <w:color w:val="000000"/>
          <w:sz w:val="20"/>
          <w:szCs w:val="20"/>
          <w:vertAlign w:val="superscript"/>
        </w:rPr>
        <w:t>3</w:t>
      </w:r>
      <w:r w:rsidRPr="00ED25FC">
        <w:rPr>
          <w:color w:val="000000"/>
          <w:sz w:val="20"/>
          <w:szCs w:val="20"/>
        </w:rPr>
        <w:t>, 368</w:t>
      </w:r>
      <w:r w:rsidRPr="00ED25FC">
        <w:rPr>
          <w:color w:val="000000"/>
          <w:sz w:val="20"/>
          <w:szCs w:val="20"/>
          <w:vertAlign w:val="superscript"/>
        </w:rPr>
        <w:t>4</w:t>
      </w:r>
      <w:r w:rsidRPr="00ED25FC">
        <w:rPr>
          <w:color w:val="000000"/>
          <w:sz w:val="20"/>
          <w:szCs w:val="20"/>
        </w:rPr>
        <w:t> Кримінального кодексу України.</w:t>
      </w:r>
    </w:p>
    <w:p w:rsidR="00B37223" w:rsidRPr="00ED25FC" w:rsidRDefault="00B37223" w:rsidP="00B37223">
      <w:pPr>
        <w:pStyle w:val="a3"/>
        <w:ind w:firstLine="708"/>
        <w:jc w:val="both"/>
        <w:rPr>
          <w:color w:val="000000"/>
          <w:sz w:val="20"/>
          <w:szCs w:val="20"/>
        </w:rPr>
      </w:pPr>
      <w:r w:rsidRPr="00ED25FC">
        <w:rPr>
          <w:color w:val="000000"/>
          <w:sz w:val="20"/>
          <w:szCs w:val="20"/>
        </w:rPr>
        <w:t>Національне антикорупційне бюро України – щодо злочинів передбачених статтями 191,</w:t>
      </w:r>
      <w:r w:rsidR="00AA1825" w:rsidRPr="00ED25FC">
        <w:rPr>
          <w:color w:val="000000"/>
          <w:sz w:val="20"/>
          <w:szCs w:val="20"/>
        </w:rPr>
        <w:t xml:space="preserve"> 206</w:t>
      </w:r>
      <w:r w:rsidR="00AA1825" w:rsidRPr="00ED25FC">
        <w:rPr>
          <w:color w:val="000000"/>
          <w:sz w:val="20"/>
          <w:szCs w:val="20"/>
          <w:vertAlign w:val="superscript"/>
        </w:rPr>
        <w:t>2</w:t>
      </w:r>
      <w:r w:rsidR="00AA1825" w:rsidRPr="00ED25FC">
        <w:rPr>
          <w:color w:val="000000"/>
          <w:sz w:val="20"/>
          <w:szCs w:val="20"/>
        </w:rPr>
        <w:t>, 209,</w:t>
      </w:r>
      <w:r w:rsidRPr="00ED25FC">
        <w:rPr>
          <w:color w:val="000000"/>
          <w:sz w:val="20"/>
          <w:szCs w:val="20"/>
        </w:rPr>
        <w:t xml:space="preserve"> 210,</w:t>
      </w:r>
      <w:r w:rsidR="00AA1825" w:rsidRPr="00ED25FC">
        <w:rPr>
          <w:color w:val="000000"/>
          <w:sz w:val="20"/>
          <w:szCs w:val="20"/>
        </w:rPr>
        <w:t xml:space="preserve"> 211,</w:t>
      </w:r>
      <w:r w:rsidRPr="00ED25FC">
        <w:rPr>
          <w:color w:val="000000"/>
          <w:sz w:val="20"/>
          <w:szCs w:val="20"/>
        </w:rPr>
        <w:t xml:space="preserve"> 354 (стосовно працівників юридичних осіб публічного права), 364,</w:t>
      </w:r>
      <w:r w:rsidR="00AA1825" w:rsidRPr="00ED25FC">
        <w:rPr>
          <w:color w:val="000000"/>
          <w:sz w:val="20"/>
          <w:szCs w:val="20"/>
        </w:rPr>
        <w:t xml:space="preserve"> 366</w:t>
      </w:r>
      <w:r w:rsidR="00AA1825" w:rsidRPr="00ED25FC">
        <w:rPr>
          <w:color w:val="000000"/>
          <w:sz w:val="20"/>
          <w:szCs w:val="20"/>
          <w:vertAlign w:val="superscript"/>
        </w:rPr>
        <w:t>1</w:t>
      </w:r>
      <w:r w:rsidR="00AA1825" w:rsidRPr="00ED25FC">
        <w:rPr>
          <w:color w:val="000000"/>
          <w:sz w:val="20"/>
          <w:szCs w:val="20"/>
        </w:rPr>
        <w:t>,</w:t>
      </w:r>
      <w:r w:rsidRPr="00ED25FC">
        <w:rPr>
          <w:color w:val="000000"/>
          <w:sz w:val="20"/>
          <w:szCs w:val="20"/>
        </w:rPr>
        <w:t xml:space="preserve"> 368,</w:t>
      </w:r>
      <w:r w:rsidR="00034070" w:rsidRPr="00ED25FC">
        <w:rPr>
          <w:color w:val="000000"/>
          <w:sz w:val="20"/>
          <w:szCs w:val="20"/>
        </w:rPr>
        <w:t xml:space="preserve"> 368</w:t>
      </w:r>
      <w:r w:rsidR="00034070" w:rsidRPr="00ED25FC">
        <w:rPr>
          <w:color w:val="000000"/>
          <w:sz w:val="20"/>
          <w:szCs w:val="20"/>
          <w:vertAlign w:val="superscript"/>
        </w:rPr>
        <w:t>5</w:t>
      </w:r>
      <w:r w:rsidR="00034070" w:rsidRPr="00ED25FC">
        <w:rPr>
          <w:color w:val="000000"/>
          <w:sz w:val="20"/>
          <w:szCs w:val="20"/>
        </w:rPr>
        <w:t>,</w:t>
      </w:r>
      <w:r w:rsidRPr="00ED25FC">
        <w:rPr>
          <w:color w:val="000000"/>
          <w:sz w:val="20"/>
          <w:szCs w:val="20"/>
        </w:rPr>
        <w:t xml:space="preserve"> 369, 369</w:t>
      </w:r>
      <w:r w:rsidRPr="00ED25FC">
        <w:rPr>
          <w:color w:val="000000"/>
          <w:sz w:val="20"/>
          <w:szCs w:val="20"/>
          <w:vertAlign w:val="superscript"/>
        </w:rPr>
        <w:t>2</w:t>
      </w:r>
      <w:r w:rsidRPr="00ED25FC">
        <w:rPr>
          <w:color w:val="000000"/>
          <w:sz w:val="20"/>
          <w:szCs w:val="20"/>
        </w:rPr>
        <w:t>, 410 Кримінального кодексу України з урахуванням умов, визначених частиною 5 статті 216 КПК України.</w:t>
      </w:r>
    </w:p>
    <w:p w:rsidR="00B37223" w:rsidRPr="00ED25FC" w:rsidRDefault="00B37223" w:rsidP="00B37223">
      <w:pPr>
        <w:pStyle w:val="a3"/>
        <w:jc w:val="center"/>
        <w:rPr>
          <w:color w:val="000000"/>
          <w:sz w:val="20"/>
          <w:szCs w:val="20"/>
        </w:rPr>
      </w:pPr>
      <w:r w:rsidRPr="00ED25FC">
        <w:rPr>
          <w:rStyle w:val="a5"/>
          <w:b/>
          <w:bCs/>
          <w:color w:val="000000"/>
          <w:sz w:val="20"/>
          <w:szCs w:val="20"/>
        </w:rPr>
        <w:t>Перелік правопорушень, пов’язаних з корупцією за вчинення яких передбачено адміністративну відповідальність</w:t>
      </w:r>
    </w:p>
    <w:p w:rsidR="00B37223" w:rsidRPr="00ED25FC" w:rsidRDefault="00B37223" w:rsidP="00B37223">
      <w:pPr>
        <w:pStyle w:val="a3"/>
        <w:ind w:firstLine="708"/>
        <w:jc w:val="both"/>
        <w:rPr>
          <w:color w:val="000000"/>
          <w:sz w:val="20"/>
          <w:szCs w:val="20"/>
        </w:rPr>
      </w:pPr>
      <w:r w:rsidRPr="00ED25FC">
        <w:rPr>
          <w:color w:val="000000"/>
          <w:sz w:val="20"/>
          <w:szCs w:val="20"/>
        </w:rPr>
        <w:lastRenderedPageBreak/>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B37223" w:rsidRPr="00ED25FC" w:rsidRDefault="00B37223" w:rsidP="00B37223">
      <w:pPr>
        <w:pStyle w:val="a3"/>
        <w:jc w:val="both"/>
        <w:rPr>
          <w:color w:val="000000"/>
          <w:sz w:val="20"/>
          <w:szCs w:val="20"/>
        </w:rPr>
      </w:pPr>
      <w:r w:rsidRPr="00ED25FC">
        <w:rPr>
          <w:color w:val="000000"/>
          <w:sz w:val="20"/>
          <w:szCs w:val="20"/>
        </w:rPr>
        <w:t>порушення обмежень щодо сумісництва та суміщення з іншими видами діяльності (стаття 172</w:t>
      </w:r>
      <w:r w:rsidRPr="00ED25FC">
        <w:rPr>
          <w:color w:val="000000"/>
          <w:sz w:val="20"/>
          <w:szCs w:val="20"/>
          <w:vertAlign w:val="superscript"/>
        </w:rPr>
        <w:t>4</w:t>
      </w:r>
      <w:r w:rsidRPr="00ED25FC">
        <w:rPr>
          <w:color w:val="000000"/>
          <w:sz w:val="20"/>
          <w:szCs w:val="20"/>
        </w:rPr>
        <w:t>);</w:t>
      </w:r>
    </w:p>
    <w:p w:rsidR="00B37223" w:rsidRPr="00ED25FC" w:rsidRDefault="00B37223" w:rsidP="00B37223">
      <w:pPr>
        <w:pStyle w:val="a3"/>
        <w:jc w:val="both"/>
        <w:rPr>
          <w:color w:val="000000"/>
          <w:sz w:val="20"/>
          <w:szCs w:val="20"/>
        </w:rPr>
      </w:pPr>
      <w:r w:rsidRPr="00ED25FC">
        <w:rPr>
          <w:color w:val="000000"/>
          <w:sz w:val="20"/>
          <w:szCs w:val="20"/>
        </w:rPr>
        <w:t>порушення встановлених законом обмежень щодо одержання подарунків (стаття 172</w:t>
      </w:r>
      <w:r w:rsidRPr="00ED25FC">
        <w:rPr>
          <w:color w:val="000000"/>
          <w:sz w:val="20"/>
          <w:szCs w:val="20"/>
          <w:vertAlign w:val="superscript"/>
        </w:rPr>
        <w:t>5</w:t>
      </w:r>
      <w:r w:rsidRPr="00ED25FC">
        <w:rPr>
          <w:color w:val="000000"/>
          <w:sz w:val="20"/>
          <w:szCs w:val="20"/>
        </w:rPr>
        <w:t>);</w:t>
      </w:r>
    </w:p>
    <w:p w:rsidR="00B37223" w:rsidRPr="00ED25FC" w:rsidRDefault="00B37223" w:rsidP="00B37223">
      <w:pPr>
        <w:pStyle w:val="a3"/>
        <w:jc w:val="both"/>
        <w:rPr>
          <w:color w:val="000000"/>
          <w:sz w:val="20"/>
          <w:szCs w:val="20"/>
        </w:rPr>
      </w:pPr>
      <w:r w:rsidRPr="00ED25FC">
        <w:rPr>
          <w:color w:val="000000"/>
          <w:sz w:val="20"/>
          <w:szCs w:val="20"/>
        </w:rPr>
        <w:t>порушення вимог фінансового контролю (стаття 172</w:t>
      </w:r>
      <w:r w:rsidRPr="00ED25FC">
        <w:rPr>
          <w:color w:val="000000"/>
          <w:sz w:val="20"/>
          <w:szCs w:val="20"/>
          <w:vertAlign w:val="superscript"/>
        </w:rPr>
        <w:t>6</w:t>
      </w:r>
      <w:r w:rsidRPr="00ED25FC">
        <w:rPr>
          <w:color w:val="000000"/>
          <w:sz w:val="20"/>
          <w:szCs w:val="20"/>
        </w:rPr>
        <w:t>);</w:t>
      </w:r>
    </w:p>
    <w:p w:rsidR="00B37223" w:rsidRPr="00ED25FC" w:rsidRDefault="00B37223" w:rsidP="00B37223">
      <w:pPr>
        <w:pStyle w:val="a3"/>
        <w:jc w:val="both"/>
        <w:rPr>
          <w:color w:val="000000"/>
          <w:sz w:val="20"/>
          <w:szCs w:val="20"/>
        </w:rPr>
      </w:pPr>
      <w:r w:rsidRPr="00ED25FC">
        <w:rPr>
          <w:color w:val="000000"/>
          <w:sz w:val="20"/>
          <w:szCs w:val="20"/>
        </w:rPr>
        <w:t>порушення вимог щодо запобігання та врегулювання конфлікту інтересів (стаття 172</w:t>
      </w:r>
      <w:r w:rsidRPr="00ED25FC">
        <w:rPr>
          <w:color w:val="000000"/>
          <w:sz w:val="20"/>
          <w:szCs w:val="20"/>
          <w:vertAlign w:val="superscript"/>
        </w:rPr>
        <w:t>7</w:t>
      </w:r>
      <w:r w:rsidRPr="00ED25FC">
        <w:rPr>
          <w:color w:val="000000"/>
          <w:sz w:val="20"/>
          <w:szCs w:val="20"/>
        </w:rPr>
        <w:t>);</w:t>
      </w:r>
    </w:p>
    <w:p w:rsidR="00B37223" w:rsidRPr="00ED25FC" w:rsidRDefault="00B37223" w:rsidP="00B37223">
      <w:pPr>
        <w:pStyle w:val="a3"/>
        <w:jc w:val="both"/>
        <w:rPr>
          <w:color w:val="000000"/>
          <w:sz w:val="20"/>
          <w:szCs w:val="20"/>
        </w:rPr>
      </w:pPr>
      <w:r w:rsidRPr="00ED25FC">
        <w:rPr>
          <w:color w:val="000000"/>
          <w:sz w:val="20"/>
          <w:szCs w:val="20"/>
        </w:rPr>
        <w:t>незаконне використання інформації, що стала відома особі у зв’язку з виконанням службових повноважень (стаття 172</w:t>
      </w:r>
      <w:r w:rsidRPr="00ED25FC">
        <w:rPr>
          <w:color w:val="000000"/>
          <w:sz w:val="20"/>
          <w:szCs w:val="20"/>
          <w:vertAlign w:val="superscript"/>
        </w:rPr>
        <w:t>8</w:t>
      </w:r>
      <w:r w:rsidRPr="00ED25FC">
        <w:rPr>
          <w:color w:val="000000"/>
          <w:sz w:val="20"/>
          <w:szCs w:val="20"/>
        </w:rPr>
        <w:t>);</w:t>
      </w:r>
    </w:p>
    <w:p w:rsidR="00B37223" w:rsidRPr="00ED25FC" w:rsidRDefault="00B37223" w:rsidP="00B37223">
      <w:pPr>
        <w:pStyle w:val="a3"/>
        <w:jc w:val="both"/>
        <w:rPr>
          <w:color w:val="000000"/>
          <w:sz w:val="20"/>
          <w:szCs w:val="20"/>
        </w:rPr>
      </w:pPr>
      <w:r w:rsidRPr="00ED25FC">
        <w:rPr>
          <w:color w:val="000000"/>
          <w:sz w:val="20"/>
          <w:szCs w:val="20"/>
        </w:rPr>
        <w:t>невжиття заходів щодо протидії корупції (стаття 172</w:t>
      </w:r>
      <w:r w:rsidRPr="00ED25FC">
        <w:rPr>
          <w:color w:val="000000"/>
          <w:sz w:val="20"/>
          <w:szCs w:val="20"/>
          <w:vertAlign w:val="superscript"/>
        </w:rPr>
        <w:t>9</w:t>
      </w:r>
      <w:r w:rsidRPr="00ED25FC">
        <w:rPr>
          <w:color w:val="000000"/>
          <w:sz w:val="20"/>
          <w:szCs w:val="20"/>
        </w:rPr>
        <w:t>).</w:t>
      </w:r>
    </w:p>
    <w:p w:rsidR="00E136FA" w:rsidRPr="00ED25FC" w:rsidRDefault="00E136FA" w:rsidP="00B37223">
      <w:pPr>
        <w:pStyle w:val="a3"/>
        <w:jc w:val="both"/>
        <w:rPr>
          <w:rStyle w:val="rvts9"/>
          <w:bCs/>
          <w:color w:val="000000"/>
          <w:sz w:val="20"/>
          <w:szCs w:val="20"/>
          <w:shd w:val="clear" w:color="auto" w:fill="FFFFFF"/>
        </w:rPr>
      </w:pPr>
      <w:r w:rsidRPr="00ED25FC">
        <w:rPr>
          <w:rStyle w:val="rvts9"/>
          <w:bCs/>
          <w:color w:val="000000"/>
          <w:sz w:val="20"/>
          <w:szCs w:val="20"/>
          <w:shd w:val="clear" w:color="auto" w:fill="FFFFFF"/>
        </w:rPr>
        <w:t>порушення заборони розміщення ставок на спорт, пов’язаних з маніпулюванням офіційним спортивним змаганням (стаття 172</w:t>
      </w:r>
      <w:r w:rsidRPr="00ED25FC">
        <w:rPr>
          <w:rStyle w:val="rvts37"/>
          <w:bCs/>
          <w:color w:val="000000"/>
          <w:sz w:val="20"/>
          <w:szCs w:val="20"/>
          <w:shd w:val="clear" w:color="auto" w:fill="FFFFFF"/>
          <w:vertAlign w:val="superscript"/>
        </w:rPr>
        <w:t>-9-1</w:t>
      </w:r>
      <w:r w:rsidRPr="00ED25FC">
        <w:rPr>
          <w:rStyle w:val="rvts37"/>
          <w:bCs/>
          <w:color w:val="000000"/>
          <w:sz w:val="20"/>
          <w:szCs w:val="20"/>
          <w:shd w:val="clear" w:color="auto" w:fill="FFFFFF"/>
        </w:rPr>
        <w:t>)</w:t>
      </w:r>
      <w:r w:rsidRPr="00ED25FC">
        <w:rPr>
          <w:rStyle w:val="rvts9"/>
          <w:bCs/>
          <w:color w:val="000000"/>
          <w:sz w:val="20"/>
          <w:szCs w:val="20"/>
          <w:shd w:val="clear" w:color="auto" w:fill="FFFFFF"/>
        </w:rPr>
        <w:t>.</w:t>
      </w:r>
    </w:p>
    <w:p w:rsidR="00E136FA" w:rsidRPr="00ED25FC" w:rsidRDefault="00E136FA" w:rsidP="00B37223">
      <w:pPr>
        <w:pStyle w:val="a3"/>
        <w:jc w:val="both"/>
        <w:rPr>
          <w:color w:val="000000"/>
          <w:sz w:val="20"/>
          <w:szCs w:val="20"/>
        </w:rPr>
      </w:pPr>
      <w:r w:rsidRPr="00ED25FC">
        <w:rPr>
          <w:rStyle w:val="rvts9"/>
          <w:bCs/>
          <w:color w:val="000000"/>
          <w:sz w:val="20"/>
          <w:szCs w:val="20"/>
          <w:shd w:val="clear" w:color="auto" w:fill="FFFFFF"/>
        </w:rPr>
        <w:t>порушення законодавства у сфері оцінки впливу на довкілля (стаття 172</w:t>
      </w:r>
      <w:r w:rsidRPr="00ED25FC">
        <w:rPr>
          <w:rStyle w:val="rvts37"/>
          <w:bCs/>
          <w:color w:val="000000"/>
          <w:sz w:val="20"/>
          <w:szCs w:val="20"/>
          <w:shd w:val="clear" w:color="auto" w:fill="FFFFFF"/>
          <w:vertAlign w:val="superscript"/>
        </w:rPr>
        <w:t>-9-2</w:t>
      </w:r>
      <w:r w:rsidRPr="00ED25FC">
        <w:rPr>
          <w:rStyle w:val="rvts37"/>
          <w:bCs/>
          <w:color w:val="000000"/>
          <w:sz w:val="20"/>
          <w:szCs w:val="20"/>
          <w:shd w:val="clear" w:color="auto" w:fill="FFFFFF"/>
        </w:rPr>
        <w:t>)</w:t>
      </w:r>
      <w:r w:rsidRPr="00ED25FC">
        <w:rPr>
          <w:rStyle w:val="rvts9"/>
          <w:bCs/>
          <w:color w:val="000000"/>
          <w:sz w:val="20"/>
          <w:szCs w:val="20"/>
          <w:shd w:val="clear" w:color="auto" w:fill="FFFFFF"/>
        </w:rPr>
        <w:t>.</w:t>
      </w:r>
    </w:p>
    <w:p w:rsidR="00B37223" w:rsidRPr="00ED25FC" w:rsidRDefault="00B37223" w:rsidP="00B37223">
      <w:pPr>
        <w:pStyle w:val="a3"/>
        <w:ind w:firstLine="708"/>
        <w:jc w:val="both"/>
        <w:rPr>
          <w:rStyle w:val="a5"/>
          <w:b/>
          <w:bCs/>
          <w:color w:val="000000"/>
          <w:sz w:val="20"/>
          <w:szCs w:val="20"/>
        </w:rPr>
      </w:pPr>
      <w:r w:rsidRPr="00ED25FC">
        <w:rPr>
          <w:color w:val="000000"/>
          <w:sz w:val="20"/>
          <w:szCs w:val="20"/>
        </w:rPr>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w:t>
      </w:r>
      <w:r w:rsidRPr="00ED25FC">
        <w:rPr>
          <w:color w:val="000000"/>
          <w:sz w:val="20"/>
          <w:szCs w:val="20"/>
          <w:vertAlign w:val="superscript"/>
        </w:rPr>
        <w:t>4</w:t>
      </w:r>
      <w:r w:rsidRPr="00ED25FC">
        <w:rPr>
          <w:color w:val="000000"/>
          <w:sz w:val="20"/>
          <w:szCs w:val="20"/>
        </w:rPr>
        <w:t> – 172</w:t>
      </w:r>
      <w:r w:rsidRPr="00ED25FC">
        <w:rPr>
          <w:color w:val="000000"/>
          <w:sz w:val="20"/>
          <w:szCs w:val="20"/>
          <w:vertAlign w:val="superscript"/>
        </w:rPr>
        <w:t>9</w:t>
      </w:r>
      <w:r w:rsidR="00E81F6A" w:rsidRPr="00ED25FC">
        <w:rPr>
          <w:color w:val="000000"/>
          <w:sz w:val="20"/>
          <w:szCs w:val="20"/>
          <w:vertAlign w:val="superscript"/>
        </w:rPr>
        <w:t>-2</w:t>
      </w:r>
      <w:r w:rsidRPr="00ED25FC">
        <w:rPr>
          <w:color w:val="000000"/>
          <w:sz w:val="20"/>
          <w:szCs w:val="20"/>
        </w:rPr>
        <w:t>, мають право складати уповноважені на те посадові особи Національної поліції України та Національного агентства з питань запобігання корупції.</w:t>
      </w:r>
      <w:r w:rsidRPr="00ED25FC">
        <w:rPr>
          <w:rStyle w:val="a5"/>
          <w:b/>
          <w:bCs/>
          <w:color w:val="000000"/>
          <w:sz w:val="20"/>
          <w:szCs w:val="20"/>
        </w:rPr>
        <w:t> </w:t>
      </w:r>
    </w:p>
    <w:p w:rsidR="00191FC3" w:rsidRPr="00ED25FC" w:rsidRDefault="00191FC3" w:rsidP="00013AAA">
      <w:pPr>
        <w:pStyle w:val="rvps2"/>
        <w:shd w:val="clear" w:color="auto" w:fill="FFFFFF"/>
        <w:spacing w:before="0" w:beforeAutospacing="0" w:after="101" w:afterAutospacing="0"/>
        <w:ind w:firstLine="304"/>
        <w:jc w:val="center"/>
        <w:rPr>
          <w:b/>
          <w:i/>
          <w:color w:val="000000"/>
          <w:sz w:val="20"/>
          <w:szCs w:val="20"/>
        </w:rPr>
      </w:pPr>
      <w:r w:rsidRPr="00ED25FC">
        <w:rPr>
          <w:rStyle w:val="rvts9"/>
          <w:b/>
          <w:bCs/>
          <w:i/>
          <w:color w:val="000000"/>
          <w:sz w:val="20"/>
          <w:szCs w:val="20"/>
        </w:rPr>
        <w:t>Д</w:t>
      </w:r>
      <w:r w:rsidRPr="00ED25FC">
        <w:rPr>
          <w:b/>
          <w:i/>
          <w:color w:val="000000"/>
          <w:sz w:val="20"/>
          <w:szCs w:val="20"/>
        </w:rPr>
        <w:t>исциплінарна відповідальність державного службовця</w:t>
      </w:r>
    </w:p>
    <w:p w:rsidR="00013AAA" w:rsidRPr="00ED25FC" w:rsidRDefault="00191FC3" w:rsidP="00013AAA">
      <w:pPr>
        <w:pStyle w:val="rvps2"/>
        <w:shd w:val="clear" w:color="auto" w:fill="FFFFFF"/>
        <w:spacing w:before="0" w:beforeAutospacing="0" w:after="101" w:afterAutospacing="0"/>
        <w:ind w:firstLine="304"/>
        <w:jc w:val="center"/>
        <w:rPr>
          <w:rStyle w:val="rvts9"/>
          <w:b/>
          <w:bCs/>
          <w:i/>
          <w:color w:val="000000"/>
          <w:sz w:val="20"/>
          <w:szCs w:val="20"/>
        </w:rPr>
      </w:pPr>
      <w:r w:rsidRPr="00ED25FC">
        <w:rPr>
          <w:rStyle w:val="rvts9"/>
          <w:b/>
          <w:bCs/>
          <w:i/>
          <w:color w:val="000000"/>
          <w:sz w:val="20"/>
          <w:szCs w:val="20"/>
        </w:rPr>
        <w:t xml:space="preserve"> Закон</w:t>
      </w:r>
      <w:r w:rsidR="00013AAA" w:rsidRPr="00ED25FC">
        <w:rPr>
          <w:rStyle w:val="rvts9"/>
          <w:b/>
          <w:bCs/>
          <w:i/>
          <w:color w:val="000000"/>
          <w:sz w:val="20"/>
          <w:szCs w:val="20"/>
        </w:rPr>
        <w:t xml:space="preserve"> України «Про державну службу»</w:t>
      </w:r>
    </w:p>
    <w:p w:rsidR="00013AAA" w:rsidRPr="00ED25FC" w:rsidRDefault="00013AAA" w:rsidP="00013AAA">
      <w:pPr>
        <w:pStyle w:val="rvps2"/>
        <w:shd w:val="clear" w:color="auto" w:fill="FFFFFF"/>
        <w:spacing w:before="0" w:beforeAutospacing="0" w:after="101" w:afterAutospacing="0"/>
        <w:ind w:firstLine="304"/>
        <w:jc w:val="center"/>
        <w:rPr>
          <w:b/>
          <w:color w:val="000000"/>
          <w:sz w:val="20"/>
          <w:szCs w:val="20"/>
        </w:rPr>
      </w:pPr>
      <w:r w:rsidRPr="00ED25FC">
        <w:rPr>
          <w:rStyle w:val="rvts9"/>
          <w:b/>
          <w:bCs/>
          <w:color w:val="000000"/>
          <w:sz w:val="20"/>
          <w:szCs w:val="20"/>
        </w:rPr>
        <w:t xml:space="preserve"> </w:t>
      </w:r>
    </w:p>
    <w:p w:rsidR="00191FC3" w:rsidRPr="00ED25FC" w:rsidRDefault="00191FC3" w:rsidP="00191FC3">
      <w:pPr>
        <w:pStyle w:val="rvps2"/>
        <w:shd w:val="clear" w:color="auto" w:fill="FFFFFF"/>
        <w:spacing w:before="0" w:beforeAutospacing="0" w:after="101" w:afterAutospacing="0"/>
        <w:ind w:firstLine="304"/>
        <w:rPr>
          <w:color w:val="000000"/>
          <w:sz w:val="20"/>
          <w:szCs w:val="20"/>
        </w:rPr>
      </w:pPr>
      <w:bookmarkStart w:id="0" w:name="n698"/>
      <w:bookmarkEnd w:id="0"/>
      <w:r w:rsidRPr="00ED25FC">
        <w:rPr>
          <w:rStyle w:val="rvts9"/>
          <w:b/>
          <w:bCs/>
          <w:color w:val="000000"/>
          <w:sz w:val="20"/>
          <w:szCs w:val="20"/>
        </w:rPr>
        <w:t xml:space="preserve">Стаття 64. </w:t>
      </w:r>
      <w:r w:rsidRPr="00ED25FC">
        <w:rPr>
          <w:rStyle w:val="rvts9"/>
          <w:bCs/>
          <w:color w:val="000000"/>
          <w:sz w:val="20"/>
          <w:szCs w:val="20"/>
        </w:rPr>
        <w:t>Д</w:t>
      </w:r>
      <w:r w:rsidRPr="00ED25FC">
        <w:rPr>
          <w:color w:val="000000"/>
          <w:sz w:val="20"/>
          <w:szCs w:val="20"/>
        </w:rPr>
        <w:t>исциплінарна відповідальність державного службовця</w:t>
      </w:r>
    </w:p>
    <w:p w:rsidR="00013AAA" w:rsidRPr="00ED25FC" w:rsidRDefault="00191FC3" w:rsidP="00013AAA">
      <w:pPr>
        <w:pStyle w:val="rvps2"/>
        <w:shd w:val="clear" w:color="auto" w:fill="FFFFFF"/>
        <w:spacing w:before="0" w:beforeAutospacing="0" w:after="101" w:afterAutospacing="0"/>
        <w:ind w:firstLine="304"/>
        <w:jc w:val="both"/>
        <w:rPr>
          <w:color w:val="000000"/>
          <w:sz w:val="20"/>
          <w:szCs w:val="20"/>
        </w:rPr>
      </w:pPr>
      <w:r w:rsidRPr="00ED25FC">
        <w:rPr>
          <w:rStyle w:val="rvts9"/>
          <w:b/>
          <w:bCs/>
          <w:color w:val="000000"/>
          <w:sz w:val="20"/>
          <w:szCs w:val="20"/>
        </w:rPr>
        <w:lastRenderedPageBreak/>
        <w:t xml:space="preserve"> </w:t>
      </w:r>
      <w:r w:rsidR="00013AAA" w:rsidRPr="00ED25FC">
        <w:rPr>
          <w:color w:val="000000"/>
          <w:sz w:val="20"/>
          <w:szCs w:val="20"/>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 w:name="n699"/>
      <w:bookmarkEnd w:id="1"/>
      <w:r w:rsidRPr="00ED25FC">
        <w:rPr>
          <w:color w:val="000000"/>
          <w:sz w:val="20"/>
          <w:szCs w:val="20"/>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 w:name="n700"/>
      <w:bookmarkEnd w:id="2"/>
      <w:r w:rsidRPr="00ED25FC">
        <w:rPr>
          <w:rStyle w:val="rvts9"/>
          <w:b/>
          <w:bCs/>
          <w:color w:val="000000"/>
          <w:sz w:val="20"/>
          <w:szCs w:val="20"/>
        </w:rPr>
        <w:t>Стаття 65. </w:t>
      </w:r>
      <w:r w:rsidRPr="00ED25FC">
        <w:rPr>
          <w:color w:val="000000"/>
          <w:sz w:val="20"/>
          <w:szCs w:val="20"/>
        </w:rPr>
        <w:t>Підстави для притягнення державного службовця до дисциплінарної відповідальності</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 w:name="n701"/>
      <w:bookmarkEnd w:id="3"/>
      <w:r w:rsidRPr="00ED25FC">
        <w:rPr>
          <w:color w:val="000000"/>
          <w:sz w:val="20"/>
          <w:szCs w:val="20"/>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 w:name="n702"/>
      <w:bookmarkEnd w:id="4"/>
      <w:r w:rsidRPr="00ED25FC">
        <w:rPr>
          <w:color w:val="000000"/>
          <w:sz w:val="20"/>
          <w:szCs w:val="20"/>
        </w:rPr>
        <w:t>2. Дисциплінарними проступками є:</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 w:name="n703"/>
      <w:bookmarkEnd w:id="5"/>
      <w:r w:rsidRPr="00ED25FC">
        <w:rPr>
          <w:color w:val="000000"/>
          <w:sz w:val="20"/>
          <w:szCs w:val="20"/>
        </w:rPr>
        <w:t>1) порушення Присяги державного службовця;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6" w:name="n704"/>
      <w:bookmarkEnd w:id="6"/>
      <w:r w:rsidRPr="00ED25FC">
        <w:rPr>
          <w:color w:val="000000"/>
          <w:sz w:val="20"/>
          <w:szCs w:val="20"/>
        </w:rPr>
        <w:t>2) порушення правил етичної поведінки державних службовців;</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7" w:name="n705"/>
      <w:bookmarkEnd w:id="7"/>
      <w:r w:rsidRPr="00ED25FC">
        <w:rPr>
          <w:color w:val="000000"/>
          <w:sz w:val="20"/>
          <w:szCs w:val="20"/>
        </w:rPr>
        <w:t>3) вияв неповаги до держави, державних символів України, Українського народу;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8" w:name="n706"/>
      <w:bookmarkEnd w:id="8"/>
      <w:r w:rsidRPr="00ED25FC">
        <w:rPr>
          <w:color w:val="000000"/>
          <w:sz w:val="20"/>
          <w:szCs w:val="20"/>
        </w:rPr>
        <w:t>4) дії, що шкодять авторитету державної служби;</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9" w:name="n707"/>
      <w:bookmarkEnd w:id="9"/>
      <w:r w:rsidRPr="00ED25FC">
        <w:rPr>
          <w:color w:val="000000"/>
          <w:sz w:val="20"/>
          <w:szCs w:val="20"/>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0" w:name="n708"/>
      <w:bookmarkEnd w:id="10"/>
      <w:r w:rsidRPr="00ED25FC">
        <w:rPr>
          <w:color w:val="000000"/>
          <w:sz w:val="20"/>
          <w:szCs w:val="20"/>
        </w:rPr>
        <w:t>6) недотримання правил внутрішнього службового розпорядку;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1" w:name="n709"/>
      <w:bookmarkEnd w:id="11"/>
      <w:r w:rsidRPr="00ED25FC">
        <w:rPr>
          <w:color w:val="000000"/>
          <w:sz w:val="20"/>
          <w:szCs w:val="20"/>
        </w:rPr>
        <w:t>7) перевищення службових повноважень, якщо воно не містить складу злочину або адміністративного правопорушення;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2" w:name="n710"/>
      <w:bookmarkEnd w:id="12"/>
      <w:r w:rsidRPr="00ED25FC">
        <w:rPr>
          <w:color w:val="000000"/>
          <w:sz w:val="20"/>
          <w:szCs w:val="20"/>
        </w:rPr>
        <w:t>8) невиконання вимог щодо політичної неупередженості державного службовця;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3" w:name="n711"/>
      <w:bookmarkEnd w:id="13"/>
      <w:r w:rsidRPr="00ED25FC">
        <w:rPr>
          <w:color w:val="000000"/>
          <w:sz w:val="20"/>
          <w:szCs w:val="20"/>
        </w:rPr>
        <w:t>9) використання повноважень в особистих (приватних) інтересах або в неправомірних особистих інтересах інших осіб;</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4" w:name="n712"/>
      <w:bookmarkEnd w:id="14"/>
      <w:r w:rsidRPr="00ED25FC">
        <w:rPr>
          <w:color w:val="000000"/>
          <w:sz w:val="20"/>
          <w:szCs w:val="20"/>
        </w:rPr>
        <w:lastRenderedPageBreak/>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5" w:name="n713"/>
      <w:bookmarkEnd w:id="15"/>
      <w:r w:rsidRPr="00ED25FC">
        <w:rPr>
          <w:color w:val="000000"/>
          <w:sz w:val="20"/>
          <w:szCs w:val="20"/>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6" w:name="n714"/>
      <w:bookmarkEnd w:id="16"/>
      <w:r w:rsidRPr="00ED25FC">
        <w:rPr>
          <w:color w:val="000000"/>
          <w:sz w:val="20"/>
          <w:szCs w:val="20"/>
        </w:rPr>
        <w:t>12) прогул державного службовця (у тому числі відсутність на службі більше трьох годин протягом робочого дня) без поважних причин;</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7" w:name="n715"/>
      <w:bookmarkEnd w:id="17"/>
      <w:r w:rsidRPr="00ED25FC">
        <w:rPr>
          <w:color w:val="000000"/>
          <w:sz w:val="20"/>
          <w:szCs w:val="20"/>
        </w:rPr>
        <w:t>13) поява державного службовця на службі в нетверезому стані, у стані наркотичного або токсичного сп’яніння;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8" w:name="n716"/>
      <w:bookmarkEnd w:id="18"/>
      <w:r w:rsidRPr="00ED25FC">
        <w:rPr>
          <w:color w:val="000000"/>
          <w:sz w:val="20"/>
          <w:szCs w:val="20"/>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19" w:name="n1218"/>
      <w:bookmarkEnd w:id="19"/>
      <w:r w:rsidRPr="00ED25FC">
        <w:rPr>
          <w:color w:val="000000"/>
          <w:sz w:val="20"/>
          <w:szCs w:val="20"/>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0" w:name="n1217"/>
      <w:bookmarkStart w:id="21" w:name="n717"/>
      <w:bookmarkEnd w:id="20"/>
      <w:bookmarkEnd w:id="21"/>
      <w:r w:rsidRPr="00ED25FC">
        <w:rPr>
          <w:color w:val="000000"/>
          <w:sz w:val="20"/>
          <w:szCs w:val="20"/>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2" w:name="n1219"/>
      <w:bookmarkStart w:id="23" w:name="n718"/>
      <w:bookmarkEnd w:id="22"/>
      <w:bookmarkEnd w:id="23"/>
      <w:r w:rsidRPr="00ED25FC">
        <w:rPr>
          <w:rStyle w:val="rvts9"/>
          <w:b/>
          <w:bCs/>
          <w:color w:val="000000"/>
          <w:sz w:val="20"/>
          <w:szCs w:val="20"/>
        </w:rPr>
        <w:t>Стаття 66. </w:t>
      </w:r>
      <w:r w:rsidRPr="00ED25FC">
        <w:rPr>
          <w:color w:val="000000"/>
          <w:sz w:val="20"/>
          <w:szCs w:val="20"/>
        </w:rPr>
        <w:t>Види дисциплінарних стягнень та загальні умови їх застосування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4" w:name="n719"/>
      <w:bookmarkEnd w:id="24"/>
      <w:r w:rsidRPr="00ED25FC">
        <w:rPr>
          <w:color w:val="000000"/>
          <w:sz w:val="20"/>
          <w:szCs w:val="20"/>
        </w:rPr>
        <w:t>1. До державних службовців застосовується один із таких видів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5" w:name="n720"/>
      <w:bookmarkEnd w:id="25"/>
      <w:r w:rsidRPr="00ED25FC">
        <w:rPr>
          <w:color w:val="000000"/>
          <w:sz w:val="20"/>
          <w:szCs w:val="20"/>
        </w:rPr>
        <w:t>1) зауваження;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6" w:name="n721"/>
      <w:bookmarkEnd w:id="26"/>
      <w:r w:rsidRPr="00ED25FC">
        <w:rPr>
          <w:color w:val="000000"/>
          <w:sz w:val="20"/>
          <w:szCs w:val="20"/>
        </w:rPr>
        <w:t>2) догана;</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7" w:name="n722"/>
      <w:bookmarkEnd w:id="27"/>
      <w:r w:rsidRPr="00ED25FC">
        <w:rPr>
          <w:color w:val="000000"/>
          <w:sz w:val="20"/>
          <w:szCs w:val="20"/>
        </w:rPr>
        <w:t>3) попередження про неповну службову відповідність;</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8" w:name="n723"/>
      <w:bookmarkEnd w:id="28"/>
      <w:r w:rsidRPr="00ED25FC">
        <w:rPr>
          <w:color w:val="000000"/>
          <w:sz w:val="20"/>
          <w:szCs w:val="20"/>
        </w:rPr>
        <w:t>4) звільнення з посади державної служби.</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29" w:name="n724"/>
      <w:bookmarkEnd w:id="29"/>
      <w:r w:rsidRPr="00ED25FC">
        <w:rPr>
          <w:color w:val="000000"/>
          <w:sz w:val="20"/>
          <w:szCs w:val="20"/>
        </w:rPr>
        <w:t>2. У разі допущення державним службовцем дисциплінарного проступку, передбаченого </w:t>
      </w:r>
      <w:hyperlink r:id="rId9" w:anchor="n708" w:history="1">
        <w:r w:rsidRPr="00ED25FC">
          <w:rPr>
            <w:rStyle w:val="a6"/>
            <w:color w:val="006600"/>
            <w:sz w:val="20"/>
            <w:szCs w:val="20"/>
          </w:rPr>
          <w:t>пунктом 6</w:t>
        </w:r>
      </w:hyperlink>
      <w:r w:rsidRPr="00ED25FC">
        <w:rPr>
          <w:color w:val="000000"/>
          <w:sz w:val="20"/>
          <w:szCs w:val="20"/>
        </w:rPr>
        <w:t> частини другої статті 65 цього Закону, суб’єкт призначення або керівник державної служби може обмежитися зауваженням.</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0" w:name="n725"/>
      <w:bookmarkEnd w:id="30"/>
      <w:r w:rsidRPr="00ED25FC">
        <w:rPr>
          <w:color w:val="000000"/>
          <w:sz w:val="20"/>
          <w:szCs w:val="20"/>
        </w:rPr>
        <w:lastRenderedPageBreak/>
        <w:t>3. У разі допущення державним службовцем дисциплінарних проступків, передбачених </w:t>
      </w:r>
      <w:hyperlink r:id="rId10" w:anchor="n706" w:history="1">
        <w:r w:rsidRPr="00ED25FC">
          <w:rPr>
            <w:rStyle w:val="a6"/>
            <w:color w:val="006600"/>
            <w:sz w:val="20"/>
            <w:szCs w:val="20"/>
          </w:rPr>
          <w:t>пунктами 4</w:t>
        </w:r>
      </w:hyperlink>
      <w:r w:rsidRPr="00ED25FC">
        <w:rPr>
          <w:color w:val="000000"/>
          <w:sz w:val="20"/>
          <w:szCs w:val="20"/>
        </w:rPr>
        <w:t>, </w:t>
      </w:r>
      <w:hyperlink r:id="rId11" w:anchor="n707" w:history="1">
        <w:r w:rsidRPr="00ED25FC">
          <w:rPr>
            <w:rStyle w:val="a6"/>
            <w:color w:val="006600"/>
            <w:sz w:val="20"/>
            <w:szCs w:val="20"/>
          </w:rPr>
          <w:t>5</w:t>
        </w:r>
      </w:hyperlink>
      <w:r w:rsidRPr="00ED25FC">
        <w:rPr>
          <w:color w:val="000000"/>
          <w:sz w:val="20"/>
          <w:szCs w:val="20"/>
        </w:rPr>
        <w:t>, </w:t>
      </w:r>
      <w:hyperlink r:id="rId12" w:anchor="n714" w:history="1">
        <w:r w:rsidRPr="00ED25FC">
          <w:rPr>
            <w:rStyle w:val="a6"/>
            <w:color w:val="006600"/>
            <w:sz w:val="20"/>
            <w:szCs w:val="20"/>
          </w:rPr>
          <w:t>12</w:t>
        </w:r>
      </w:hyperlink>
      <w:r w:rsidRPr="00ED25FC">
        <w:rPr>
          <w:color w:val="000000"/>
          <w:sz w:val="20"/>
          <w:szCs w:val="20"/>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1" w:name="n1220"/>
      <w:bookmarkStart w:id="32" w:name="n726"/>
      <w:bookmarkEnd w:id="31"/>
      <w:bookmarkEnd w:id="32"/>
      <w:r w:rsidRPr="00ED25FC">
        <w:rPr>
          <w:color w:val="000000"/>
          <w:sz w:val="20"/>
          <w:szCs w:val="20"/>
        </w:rPr>
        <w:t>4. У разі допущення державним службовцем дисциплінарних проступків, передбачених </w:t>
      </w:r>
      <w:hyperlink r:id="rId13" w:anchor="n704" w:history="1">
        <w:r w:rsidRPr="00ED25FC">
          <w:rPr>
            <w:rStyle w:val="a6"/>
            <w:color w:val="006600"/>
            <w:sz w:val="20"/>
            <w:szCs w:val="20"/>
          </w:rPr>
          <w:t>пунктами 2</w:t>
        </w:r>
      </w:hyperlink>
      <w:r w:rsidRPr="00ED25FC">
        <w:rPr>
          <w:color w:val="000000"/>
          <w:sz w:val="20"/>
          <w:szCs w:val="20"/>
        </w:rPr>
        <w:t> та</w:t>
      </w:r>
      <w:hyperlink r:id="rId14" w:anchor="n710" w:history="1">
        <w:r w:rsidRPr="00ED25FC">
          <w:rPr>
            <w:rStyle w:val="a6"/>
            <w:color w:val="006600"/>
            <w:sz w:val="20"/>
            <w:szCs w:val="20"/>
          </w:rPr>
          <w:t> 8</w:t>
        </w:r>
      </w:hyperlink>
      <w:r w:rsidRPr="00ED25FC">
        <w:rPr>
          <w:color w:val="000000"/>
          <w:sz w:val="20"/>
          <w:szCs w:val="20"/>
        </w:rPr>
        <w:t> частини другої статті 65 цього Закону, а також вчинення систематично (повторно протягом року) дисциплінарних проступків, передбачених </w:t>
      </w:r>
      <w:hyperlink r:id="rId15" w:anchor="n706" w:history="1">
        <w:r w:rsidRPr="00ED25FC">
          <w:rPr>
            <w:rStyle w:val="a6"/>
            <w:color w:val="006600"/>
            <w:sz w:val="20"/>
            <w:szCs w:val="20"/>
          </w:rPr>
          <w:t>пунктами 4</w:t>
        </w:r>
      </w:hyperlink>
      <w:r w:rsidRPr="00ED25FC">
        <w:rPr>
          <w:color w:val="000000"/>
          <w:sz w:val="20"/>
          <w:szCs w:val="20"/>
        </w:rPr>
        <w:t> та</w:t>
      </w:r>
      <w:hyperlink r:id="rId16" w:anchor="n707" w:history="1">
        <w:r w:rsidRPr="00ED25FC">
          <w:rPr>
            <w:rStyle w:val="a6"/>
            <w:color w:val="006600"/>
            <w:sz w:val="20"/>
            <w:szCs w:val="20"/>
          </w:rPr>
          <w:t> 5 </w:t>
        </w:r>
      </w:hyperlink>
      <w:r w:rsidRPr="00ED25FC">
        <w:rPr>
          <w:color w:val="000000"/>
          <w:sz w:val="20"/>
          <w:szCs w:val="20"/>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3" w:name="n727"/>
      <w:bookmarkEnd w:id="33"/>
      <w:r w:rsidRPr="00ED25FC">
        <w:rPr>
          <w:color w:val="000000"/>
          <w:sz w:val="20"/>
          <w:szCs w:val="20"/>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7" w:anchor="n703" w:history="1">
        <w:r w:rsidRPr="00ED25FC">
          <w:rPr>
            <w:rStyle w:val="a6"/>
            <w:color w:val="006600"/>
            <w:sz w:val="20"/>
            <w:szCs w:val="20"/>
          </w:rPr>
          <w:t>пунктами 1</w:t>
        </w:r>
      </w:hyperlink>
      <w:r w:rsidRPr="00ED25FC">
        <w:rPr>
          <w:color w:val="000000"/>
          <w:sz w:val="20"/>
          <w:szCs w:val="20"/>
        </w:rPr>
        <w:t>,</w:t>
      </w:r>
      <w:hyperlink r:id="rId18" w:anchor="n705" w:history="1">
        <w:r w:rsidRPr="00ED25FC">
          <w:rPr>
            <w:rStyle w:val="a6"/>
            <w:color w:val="006600"/>
            <w:sz w:val="20"/>
            <w:szCs w:val="20"/>
          </w:rPr>
          <w:t> 3</w:t>
        </w:r>
      </w:hyperlink>
      <w:r w:rsidRPr="00ED25FC">
        <w:rPr>
          <w:color w:val="000000"/>
          <w:sz w:val="20"/>
          <w:szCs w:val="20"/>
        </w:rPr>
        <w:t>, </w:t>
      </w:r>
      <w:hyperlink r:id="rId19" w:anchor="n709" w:history="1">
        <w:r w:rsidRPr="00ED25FC">
          <w:rPr>
            <w:rStyle w:val="a6"/>
            <w:color w:val="006600"/>
            <w:sz w:val="20"/>
            <w:szCs w:val="20"/>
          </w:rPr>
          <w:t>7</w:t>
        </w:r>
      </w:hyperlink>
      <w:r w:rsidRPr="00ED25FC">
        <w:rPr>
          <w:color w:val="000000"/>
          <w:sz w:val="20"/>
          <w:szCs w:val="20"/>
        </w:rPr>
        <w:t>, </w:t>
      </w:r>
      <w:hyperlink r:id="rId20" w:anchor="n711" w:history="1">
        <w:r w:rsidRPr="00ED25FC">
          <w:rPr>
            <w:rStyle w:val="a6"/>
            <w:color w:val="006600"/>
            <w:sz w:val="20"/>
            <w:szCs w:val="20"/>
          </w:rPr>
          <w:t>9-11</w:t>
        </w:r>
      </w:hyperlink>
      <w:r w:rsidRPr="00ED25FC">
        <w:rPr>
          <w:color w:val="000000"/>
          <w:sz w:val="20"/>
          <w:szCs w:val="20"/>
        </w:rPr>
        <w:t>, </w:t>
      </w:r>
      <w:hyperlink r:id="rId21" w:anchor="n715" w:history="1">
        <w:r w:rsidRPr="00ED25FC">
          <w:rPr>
            <w:rStyle w:val="a6"/>
            <w:color w:val="006600"/>
            <w:sz w:val="20"/>
            <w:szCs w:val="20"/>
          </w:rPr>
          <w:t>13</w:t>
        </w:r>
      </w:hyperlink>
      <w:r w:rsidRPr="00ED25FC">
        <w:rPr>
          <w:color w:val="000000"/>
          <w:sz w:val="20"/>
          <w:szCs w:val="20"/>
        </w:rPr>
        <w:t>, </w:t>
      </w:r>
      <w:hyperlink r:id="rId22" w:anchor="n716" w:history="1">
        <w:r w:rsidRPr="00ED25FC">
          <w:rPr>
            <w:rStyle w:val="a6"/>
            <w:color w:val="006600"/>
            <w:sz w:val="20"/>
            <w:szCs w:val="20"/>
          </w:rPr>
          <w:t>14</w:t>
        </w:r>
      </w:hyperlink>
      <w:r w:rsidRPr="00ED25FC">
        <w:rPr>
          <w:color w:val="000000"/>
          <w:sz w:val="20"/>
          <w:szCs w:val="20"/>
        </w:rPr>
        <w:t> частини другої статті 65 цього Закону, а також вчинення систематично (повторно протягом року) дисциплінарного проступку, передбаченого </w:t>
      </w:r>
      <w:hyperlink r:id="rId23" w:anchor="n714" w:history="1">
        <w:r w:rsidRPr="00ED25FC">
          <w:rPr>
            <w:rStyle w:val="a6"/>
            <w:color w:val="006600"/>
            <w:sz w:val="20"/>
            <w:szCs w:val="20"/>
          </w:rPr>
          <w:t>пунктом 12</w:t>
        </w:r>
      </w:hyperlink>
      <w:r w:rsidRPr="00ED25FC">
        <w:rPr>
          <w:color w:val="000000"/>
          <w:sz w:val="20"/>
          <w:szCs w:val="20"/>
        </w:rPr>
        <w:t> частини другої статті 65 цього Закону.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4" w:name="n728"/>
      <w:bookmarkStart w:id="35" w:name="n729"/>
      <w:bookmarkEnd w:id="34"/>
      <w:bookmarkEnd w:id="35"/>
      <w:r w:rsidRPr="00ED25FC">
        <w:rPr>
          <w:color w:val="000000"/>
          <w:sz w:val="20"/>
          <w:szCs w:val="20"/>
        </w:rPr>
        <w:t>7. За кожний дисциплінарний проступок до державного службовця може бути застосовано лише одне дисциплінарне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6" w:name="n730"/>
      <w:bookmarkStart w:id="37" w:name="n802"/>
      <w:bookmarkEnd w:id="36"/>
      <w:bookmarkEnd w:id="37"/>
      <w:r w:rsidRPr="00ED25FC">
        <w:rPr>
          <w:rStyle w:val="rvts9"/>
          <w:b/>
          <w:bCs/>
          <w:color w:val="000000"/>
          <w:sz w:val="20"/>
          <w:szCs w:val="20"/>
        </w:rPr>
        <w:t>Стаття 72. </w:t>
      </w:r>
      <w:r w:rsidRPr="00ED25FC">
        <w:rPr>
          <w:color w:val="000000"/>
          <w:sz w:val="20"/>
          <w:szCs w:val="20"/>
        </w:rPr>
        <w:t>Відсторонення державного службовця від виконання посадових обов’язків</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8" w:name="n803"/>
      <w:bookmarkEnd w:id="38"/>
      <w:r w:rsidRPr="00ED25FC">
        <w:rPr>
          <w:color w:val="000000"/>
          <w:sz w:val="20"/>
          <w:szCs w:val="20"/>
        </w:rPr>
        <w:t>1. Державний службовець може бути відсторонений від виконання посадових обов’язків у разі виявлення порушень, встановлених </w:t>
      </w:r>
      <w:hyperlink r:id="rId24" w:anchor="n703" w:history="1">
        <w:r w:rsidRPr="00ED25FC">
          <w:rPr>
            <w:rStyle w:val="a6"/>
            <w:color w:val="006600"/>
            <w:sz w:val="20"/>
            <w:szCs w:val="20"/>
          </w:rPr>
          <w:t>пунктами 1</w:t>
        </w:r>
      </w:hyperlink>
      <w:r w:rsidRPr="00ED25FC">
        <w:rPr>
          <w:color w:val="000000"/>
          <w:sz w:val="20"/>
          <w:szCs w:val="20"/>
        </w:rPr>
        <w:t>, </w:t>
      </w:r>
      <w:hyperlink r:id="rId25" w:anchor="n709" w:history="1">
        <w:r w:rsidRPr="00ED25FC">
          <w:rPr>
            <w:rStyle w:val="a6"/>
            <w:color w:val="006600"/>
            <w:sz w:val="20"/>
            <w:szCs w:val="20"/>
          </w:rPr>
          <w:t>7-10 </w:t>
        </w:r>
      </w:hyperlink>
      <w:r w:rsidRPr="00ED25FC">
        <w:rPr>
          <w:color w:val="000000"/>
          <w:sz w:val="20"/>
          <w:szCs w:val="20"/>
        </w:rPr>
        <w:t>та </w:t>
      </w:r>
      <w:hyperlink r:id="rId26" w:anchor="n716" w:history="1">
        <w:r w:rsidRPr="00ED25FC">
          <w:rPr>
            <w:rStyle w:val="a6"/>
            <w:color w:val="006600"/>
            <w:sz w:val="20"/>
            <w:szCs w:val="20"/>
          </w:rPr>
          <w:t>14</w:t>
        </w:r>
      </w:hyperlink>
      <w:r w:rsidRPr="00ED25FC">
        <w:rPr>
          <w:color w:val="000000"/>
          <w:sz w:val="20"/>
          <w:szCs w:val="20"/>
        </w:rPr>
        <w:t> частини другої статті 65 цього Закону, за які до нього може бути застосовано дисциплінарне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39" w:name="n1489"/>
      <w:bookmarkStart w:id="40" w:name="n804"/>
      <w:bookmarkEnd w:id="39"/>
      <w:bookmarkEnd w:id="40"/>
      <w:r w:rsidRPr="00ED25FC">
        <w:rPr>
          <w:color w:val="000000"/>
          <w:sz w:val="20"/>
          <w:szCs w:val="20"/>
        </w:rPr>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1" w:name="n1491"/>
      <w:bookmarkEnd w:id="41"/>
      <w:r w:rsidRPr="00ED25FC">
        <w:rPr>
          <w:color w:val="000000"/>
          <w:sz w:val="20"/>
          <w:szCs w:val="20"/>
        </w:rP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2" w:name="n1492"/>
      <w:bookmarkEnd w:id="42"/>
      <w:r w:rsidRPr="00ED25FC">
        <w:rPr>
          <w:color w:val="000000"/>
          <w:sz w:val="20"/>
          <w:szCs w:val="20"/>
        </w:rPr>
        <w:t>впливу на працівників державного органу та інших осіб, зокрема, здійснення протиправного тиску на підлеглих, погрози звільненням з роботи;</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3" w:name="n1493"/>
      <w:bookmarkEnd w:id="43"/>
      <w:r w:rsidRPr="00ED25FC">
        <w:rPr>
          <w:color w:val="000000"/>
          <w:sz w:val="20"/>
          <w:szCs w:val="20"/>
        </w:rPr>
        <w:t>перешкоджання в інший спосіб об’єктивному вивченню обставин вчинення дисциплінарного проступку.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4" w:name="n1494"/>
      <w:bookmarkStart w:id="45" w:name="n805"/>
      <w:bookmarkEnd w:id="44"/>
      <w:bookmarkEnd w:id="45"/>
      <w:r w:rsidRPr="00ED25FC">
        <w:rPr>
          <w:color w:val="000000"/>
          <w:sz w:val="20"/>
          <w:szCs w:val="20"/>
        </w:rPr>
        <w:lastRenderedPageBreak/>
        <w:t>3. Тривалість відсторонення державного службовця від виконання посадових обов’язків не може перевищувати часу дисциплінарного провадження.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6" w:name="n806"/>
      <w:bookmarkEnd w:id="46"/>
      <w:r w:rsidRPr="00ED25FC">
        <w:rPr>
          <w:color w:val="000000"/>
          <w:sz w:val="20"/>
          <w:szCs w:val="20"/>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7" w:name="n807"/>
      <w:bookmarkEnd w:id="47"/>
      <w:r w:rsidRPr="00ED25FC">
        <w:rPr>
          <w:color w:val="000000"/>
          <w:sz w:val="20"/>
          <w:szCs w:val="20"/>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8" w:name="n808"/>
      <w:bookmarkEnd w:id="48"/>
      <w:r w:rsidRPr="00ED25FC">
        <w:rPr>
          <w:color w:val="000000"/>
          <w:sz w:val="20"/>
          <w:szCs w:val="20"/>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27" w:tgtFrame="_blank" w:history="1">
        <w:r w:rsidRPr="00ED25FC">
          <w:rPr>
            <w:rStyle w:val="a6"/>
            <w:color w:val="000099"/>
            <w:sz w:val="20"/>
            <w:szCs w:val="20"/>
          </w:rPr>
          <w:t>Закону України</w:t>
        </w:r>
      </w:hyperlink>
      <w:r w:rsidRPr="00ED25FC">
        <w:rPr>
          <w:color w:val="000000"/>
          <w:sz w:val="20"/>
          <w:szCs w:val="20"/>
        </w:rPr>
        <w:t> "Про запобігання корупції".</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49" w:name="n809"/>
      <w:bookmarkStart w:id="50" w:name="n842"/>
      <w:bookmarkEnd w:id="49"/>
      <w:bookmarkEnd w:id="50"/>
      <w:r w:rsidRPr="00ED25FC">
        <w:rPr>
          <w:rStyle w:val="rvts9"/>
          <w:b/>
          <w:bCs/>
          <w:color w:val="000000"/>
          <w:sz w:val="20"/>
          <w:szCs w:val="20"/>
        </w:rPr>
        <w:t>Стаття 77. </w:t>
      </w:r>
      <w:r w:rsidRPr="00ED25FC">
        <w:rPr>
          <w:color w:val="000000"/>
          <w:sz w:val="20"/>
          <w:szCs w:val="20"/>
        </w:rPr>
        <w:t>Рішення про накладення дисциплінарного стягнення чи закриття дисциплінарного провадження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1" w:name="n843"/>
      <w:bookmarkEnd w:id="51"/>
      <w:r w:rsidRPr="00ED25FC">
        <w:rPr>
          <w:color w:val="000000"/>
          <w:sz w:val="20"/>
          <w:szCs w:val="20"/>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2" w:name="n844"/>
      <w:bookmarkEnd w:id="52"/>
      <w:r w:rsidRPr="00ED25FC">
        <w:rPr>
          <w:color w:val="000000"/>
          <w:sz w:val="20"/>
          <w:szCs w:val="20"/>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3" w:name="n845"/>
      <w:bookmarkEnd w:id="53"/>
      <w:r w:rsidRPr="00ED25FC">
        <w:rPr>
          <w:color w:val="000000"/>
          <w:sz w:val="20"/>
          <w:szCs w:val="20"/>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4" w:name="n846"/>
      <w:bookmarkEnd w:id="54"/>
      <w:r w:rsidRPr="00ED25FC">
        <w:rPr>
          <w:color w:val="000000"/>
          <w:sz w:val="20"/>
          <w:szCs w:val="20"/>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5" w:name="n847"/>
      <w:bookmarkEnd w:id="55"/>
      <w:r w:rsidRPr="00ED25FC">
        <w:rPr>
          <w:color w:val="000000"/>
          <w:sz w:val="20"/>
          <w:szCs w:val="20"/>
        </w:rPr>
        <w:t xml:space="preserve">5. Пропозиція Комісії, подання дисциплінарної комісії є обов’язковими для розгляду суб’єктами призначення та враховуються ними під час </w:t>
      </w:r>
      <w:r w:rsidRPr="00ED25FC">
        <w:rPr>
          <w:color w:val="000000"/>
          <w:sz w:val="20"/>
          <w:szCs w:val="20"/>
        </w:rPr>
        <w:lastRenderedPageBreak/>
        <w:t>вирішення питань щодо застосування дисциплінарного стягнення чи закриття дисциплінарного провадження.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6" w:name="n848"/>
      <w:bookmarkEnd w:id="56"/>
      <w:r w:rsidRPr="00ED25FC">
        <w:rPr>
          <w:color w:val="000000"/>
          <w:sz w:val="20"/>
          <w:szCs w:val="20"/>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7" w:name="n849"/>
      <w:bookmarkEnd w:id="57"/>
      <w:r w:rsidRPr="00ED25FC">
        <w:rPr>
          <w:color w:val="000000"/>
          <w:sz w:val="20"/>
          <w:szCs w:val="20"/>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8" w:name="n850"/>
      <w:bookmarkEnd w:id="58"/>
      <w:r w:rsidRPr="00ED25FC">
        <w:rPr>
          <w:rStyle w:val="rvts9"/>
          <w:b/>
          <w:bCs/>
          <w:color w:val="000000"/>
          <w:sz w:val="20"/>
          <w:szCs w:val="20"/>
        </w:rPr>
        <w:t>Стаття 78. </w:t>
      </w:r>
      <w:r w:rsidRPr="00ED25FC">
        <w:rPr>
          <w:color w:val="000000"/>
          <w:sz w:val="20"/>
          <w:szCs w:val="20"/>
        </w:rPr>
        <w:t>Оскарження рішення про накладення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59" w:name="n851"/>
      <w:bookmarkEnd w:id="59"/>
      <w:r w:rsidRPr="00ED25FC">
        <w:rPr>
          <w:color w:val="000000"/>
          <w:sz w:val="20"/>
          <w:szCs w:val="20"/>
        </w:rPr>
        <w:t>1. Рішення про накладення дисциплінарного стягнення може бути оскаржено державними службовцями до суду.</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60" w:name="n1498"/>
      <w:bookmarkStart w:id="61" w:name="n852"/>
      <w:bookmarkEnd w:id="60"/>
      <w:bookmarkEnd w:id="61"/>
      <w:r w:rsidRPr="00ED25FC">
        <w:rPr>
          <w:color w:val="000000"/>
          <w:sz w:val="20"/>
          <w:szCs w:val="20"/>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62" w:name="n853"/>
      <w:bookmarkEnd w:id="62"/>
      <w:r w:rsidRPr="00ED25FC">
        <w:rPr>
          <w:rStyle w:val="rvts9"/>
          <w:b/>
          <w:bCs/>
          <w:color w:val="000000"/>
          <w:sz w:val="20"/>
          <w:szCs w:val="20"/>
        </w:rPr>
        <w:t>Стаття 79. </w:t>
      </w:r>
      <w:r w:rsidRPr="00ED25FC">
        <w:rPr>
          <w:color w:val="000000"/>
          <w:sz w:val="20"/>
          <w:szCs w:val="20"/>
        </w:rPr>
        <w:t>Зняття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63" w:name="n854"/>
      <w:bookmarkEnd w:id="63"/>
      <w:r w:rsidRPr="00ED25FC">
        <w:rPr>
          <w:color w:val="000000"/>
          <w:sz w:val="20"/>
          <w:szCs w:val="20"/>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013AAA" w:rsidRPr="00ED25FC" w:rsidRDefault="00013AAA" w:rsidP="00013AAA">
      <w:pPr>
        <w:pStyle w:val="rvps2"/>
        <w:shd w:val="clear" w:color="auto" w:fill="FFFFFF"/>
        <w:spacing w:before="0" w:beforeAutospacing="0" w:after="101" w:afterAutospacing="0"/>
        <w:ind w:firstLine="304"/>
        <w:jc w:val="both"/>
        <w:rPr>
          <w:color w:val="000000"/>
          <w:sz w:val="20"/>
          <w:szCs w:val="20"/>
        </w:rPr>
      </w:pPr>
      <w:bookmarkStart w:id="64" w:name="n855"/>
      <w:bookmarkEnd w:id="64"/>
      <w:r w:rsidRPr="00ED25FC">
        <w:rPr>
          <w:color w:val="000000"/>
          <w:sz w:val="20"/>
          <w:szCs w:val="20"/>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B37223" w:rsidRPr="00ED25FC" w:rsidRDefault="00013AAA" w:rsidP="00191FC3">
      <w:pPr>
        <w:pStyle w:val="rvps2"/>
        <w:shd w:val="clear" w:color="auto" w:fill="FFFFFF"/>
        <w:spacing w:before="0" w:beforeAutospacing="0" w:after="101" w:afterAutospacing="0"/>
        <w:ind w:firstLine="304"/>
        <w:jc w:val="both"/>
        <w:rPr>
          <w:color w:val="000000"/>
          <w:sz w:val="20"/>
          <w:szCs w:val="20"/>
        </w:rPr>
      </w:pPr>
      <w:bookmarkStart w:id="65" w:name="n856"/>
      <w:bookmarkEnd w:id="65"/>
      <w:r w:rsidRPr="00ED25FC">
        <w:rPr>
          <w:color w:val="000000"/>
          <w:sz w:val="20"/>
          <w:szCs w:val="20"/>
        </w:rPr>
        <w:t>3. Протягом строку дії дисциплінарного стягнення (крім зауваження) заходи заохочення до державного службовця не застосовуються.</w:t>
      </w:r>
    </w:p>
    <w:sectPr w:rsidR="00B37223" w:rsidRPr="00ED25FC" w:rsidSect="00ED25FC">
      <w:pgSz w:w="8419" w:h="11906" w:orient="landscape" w:code="9"/>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08"/>
  <w:hyphenationZone w:val="425"/>
  <w:bookFoldPrinting/>
  <w:drawingGridHorizontalSpacing w:val="110"/>
  <w:displayHorizontalDrawingGridEvery w:val="2"/>
  <w:characterSpacingControl w:val="doNotCompress"/>
  <w:compat/>
  <w:rsids>
    <w:rsidRoot w:val="00B37223"/>
    <w:rsid w:val="00013AAA"/>
    <w:rsid w:val="00034070"/>
    <w:rsid w:val="00191FC3"/>
    <w:rsid w:val="002A7D51"/>
    <w:rsid w:val="002B682E"/>
    <w:rsid w:val="0056112F"/>
    <w:rsid w:val="008903C3"/>
    <w:rsid w:val="00AA1825"/>
    <w:rsid w:val="00AB363A"/>
    <w:rsid w:val="00B37223"/>
    <w:rsid w:val="00E136FA"/>
    <w:rsid w:val="00E74B66"/>
    <w:rsid w:val="00E81F6A"/>
    <w:rsid w:val="00ED25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7223"/>
    <w:rPr>
      <w:b/>
      <w:bCs/>
    </w:rPr>
  </w:style>
  <w:style w:type="character" w:styleId="a5">
    <w:name w:val="Emphasis"/>
    <w:basedOn w:val="a0"/>
    <w:uiPriority w:val="20"/>
    <w:qFormat/>
    <w:rsid w:val="00B37223"/>
    <w:rPr>
      <w:i/>
      <w:iCs/>
    </w:rPr>
  </w:style>
  <w:style w:type="character" w:styleId="a6">
    <w:name w:val="Hyperlink"/>
    <w:basedOn w:val="a0"/>
    <w:uiPriority w:val="99"/>
    <w:semiHidden/>
    <w:unhideWhenUsed/>
    <w:rsid w:val="00AB363A"/>
    <w:rPr>
      <w:color w:val="0000FF"/>
      <w:u w:val="single"/>
    </w:rPr>
  </w:style>
  <w:style w:type="character" w:customStyle="1" w:styleId="rvts9">
    <w:name w:val="rvts9"/>
    <w:basedOn w:val="a0"/>
    <w:rsid w:val="0056112F"/>
  </w:style>
  <w:style w:type="character" w:customStyle="1" w:styleId="rvts37">
    <w:name w:val="rvts37"/>
    <w:basedOn w:val="a0"/>
    <w:rsid w:val="0056112F"/>
  </w:style>
  <w:style w:type="paragraph" w:customStyle="1" w:styleId="rvps2">
    <w:name w:val="rvps2"/>
    <w:basedOn w:val="a"/>
    <w:rsid w:val="00013A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13AAA"/>
  </w:style>
  <w:style w:type="character" w:customStyle="1" w:styleId="rvts11">
    <w:name w:val="rvts11"/>
    <w:basedOn w:val="a0"/>
    <w:rsid w:val="00013AAA"/>
  </w:style>
</w:styles>
</file>

<file path=word/webSettings.xml><?xml version="1.0" encoding="utf-8"?>
<w:webSettings xmlns:r="http://schemas.openxmlformats.org/officeDocument/2006/relationships" xmlns:w="http://schemas.openxmlformats.org/wordprocessingml/2006/main">
  <w:divs>
    <w:div w:id="47993652">
      <w:bodyDiv w:val="1"/>
      <w:marLeft w:val="0"/>
      <w:marRight w:val="0"/>
      <w:marTop w:val="0"/>
      <w:marBottom w:val="0"/>
      <w:divBdr>
        <w:top w:val="none" w:sz="0" w:space="0" w:color="auto"/>
        <w:left w:val="none" w:sz="0" w:space="0" w:color="auto"/>
        <w:bottom w:val="none" w:sz="0" w:space="0" w:color="auto"/>
        <w:right w:val="none" w:sz="0" w:space="0" w:color="auto"/>
      </w:divBdr>
    </w:div>
    <w:div w:id="128086639">
      <w:bodyDiv w:val="1"/>
      <w:marLeft w:val="0"/>
      <w:marRight w:val="0"/>
      <w:marTop w:val="0"/>
      <w:marBottom w:val="0"/>
      <w:divBdr>
        <w:top w:val="none" w:sz="0" w:space="0" w:color="auto"/>
        <w:left w:val="none" w:sz="0" w:space="0" w:color="auto"/>
        <w:bottom w:val="none" w:sz="0" w:space="0" w:color="auto"/>
        <w:right w:val="none" w:sz="0" w:space="0" w:color="auto"/>
      </w:divBdr>
    </w:div>
    <w:div w:id="8968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9-19" TargetMode="External"/><Relationship Id="rId3" Type="http://schemas.openxmlformats.org/officeDocument/2006/relationships/settings" Target="settings.xml"/><Relationship Id="rId21" Type="http://schemas.openxmlformats.org/officeDocument/2006/relationships/hyperlink" Target="https://zakon.rada.gov.ua/laws/show/889-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89-19"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889-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889-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889-19" TargetMode="External"/><Relationship Id="rId23" Type="http://schemas.openxmlformats.org/officeDocument/2006/relationships/hyperlink" Target="https://zakon.rada.gov.ua/laws/show/889-19" TargetMode="External"/><Relationship Id="rId28" Type="http://schemas.openxmlformats.org/officeDocument/2006/relationships/fontTable" Target="fontTable.xml"/><Relationship Id="rId10" Type="http://schemas.openxmlformats.org/officeDocument/2006/relationships/hyperlink" Target="https://zakon.rada.gov.ua/laws/show/889-19" TargetMode="External"/><Relationship Id="rId19"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0F9A8-D873-4FCB-AAC4-CDB76F9F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15492</Words>
  <Characters>8831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ЖЄМЄЛЯ</dc:creator>
  <cp:lastModifiedBy>ЖЄМЄЛЯ</cp:lastModifiedBy>
  <cp:revision>8</cp:revision>
  <cp:lastPrinted>2020-04-21T08:30:00Z</cp:lastPrinted>
  <dcterms:created xsi:type="dcterms:W3CDTF">2020-04-21T07:03:00Z</dcterms:created>
  <dcterms:modified xsi:type="dcterms:W3CDTF">2020-04-27T12:07:00Z</dcterms:modified>
</cp:coreProperties>
</file>