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3D" w:rsidRDefault="009E043D" w:rsidP="004F0694">
      <w:pPr>
        <w:tabs>
          <w:tab w:val="left" w:pos="8314"/>
        </w:tabs>
        <w:spacing w:after="0" w:line="240" w:lineRule="auto"/>
        <w:ind w:left="5387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</w:t>
      </w:r>
      <w:r w:rsidR="004F0694">
        <w:rPr>
          <w:rFonts w:ascii="Times New Roman" w:hAnsi="Times New Roman"/>
          <w:noProof/>
          <w:sz w:val="24"/>
          <w:szCs w:val="24"/>
          <w:lang w:val="uk-UA"/>
        </w:rPr>
        <w:tab/>
        <w:t xml:space="preserve">Додаток </w:t>
      </w:r>
      <w:r w:rsidR="004E4C9A">
        <w:rPr>
          <w:rFonts w:ascii="Times New Roman" w:hAnsi="Times New Roman"/>
          <w:noProof/>
          <w:sz w:val="24"/>
          <w:szCs w:val="24"/>
          <w:lang w:val="uk-UA"/>
        </w:rPr>
        <w:t>3</w:t>
      </w: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4F0694" w:rsidRDefault="004F0694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Затверджено наказом </w:t>
      </w:r>
      <w:r w:rsidR="00DC22B4">
        <w:rPr>
          <w:rFonts w:ascii="Times New Roman" w:hAnsi="Times New Roman"/>
          <w:noProof/>
          <w:sz w:val="24"/>
          <w:szCs w:val="24"/>
          <w:lang w:val="uk-UA"/>
        </w:rPr>
        <w:t>Інспекції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від 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22</w:t>
      </w:r>
      <w:r w:rsidR="00C877A2" w:rsidRPr="00197650">
        <w:rPr>
          <w:rFonts w:ascii="Times New Roman" w:hAnsi="Times New Roman"/>
          <w:noProof/>
          <w:sz w:val="24"/>
          <w:szCs w:val="24"/>
        </w:rPr>
        <w:t>/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01</w:t>
      </w:r>
      <w:r w:rsidR="00C877A2" w:rsidRPr="00197650">
        <w:rPr>
          <w:rFonts w:ascii="Times New Roman" w:hAnsi="Times New Roman"/>
          <w:noProof/>
          <w:sz w:val="24"/>
          <w:szCs w:val="24"/>
        </w:rPr>
        <w:t>/20</w:t>
      </w:r>
      <w:r w:rsidR="00E838BB">
        <w:rPr>
          <w:rFonts w:ascii="Times New Roman" w:hAnsi="Times New Roman"/>
          <w:noProof/>
          <w:sz w:val="24"/>
          <w:szCs w:val="24"/>
          <w:lang w:val="uk-UA"/>
        </w:rPr>
        <w:t>20</w:t>
      </w:r>
      <w:r w:rsidR="00F35F25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року № </w:t>
      </w:r>
      <w:r w:rsidR="00D85D15">
        <w:rPr>
          <w:rFonts w:ascii="Times New Roman" w:hAnsi="Times New Roman"/>
          <w:noProof/>
          <w:sz w:val="24"/>
          <w:szCs w:val="24"/>
          <w:lang w:val="uk-UA"/>
        </w:rPr>
        <w:t>01</w:t>
      </w:r>
    </w:p>
    <w:p w:rsidR="009E043D" w:rsidRDefault="009E043D" w:rsidP="00626356">
      <w:pPr>
        <w:spacing w:after="0" w:line="240" w:lineRule="auto"/>
        <w:ind w:left="5387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043D" w:rsidRDefault="009E043D" w:rsidP="006903A2">
      <w:pPr>
        <w:pStyle w:val="rvps7"/>
        <w:shd w:val="clear" w:color="auto" w:fill="FFFFFF"/>
        <w:spacing w:before="0" w:beforeAutospacing="0" w:after="0" w:afterAutospacing="0"/>
        <w:jc w:val="center"/>
        <w:rPr>
          <w:rStyle w:val="rvts15"/>
        </w:rPr>
      </w:pPr>
      <w:r>
        <w:rPr>
          <w:rStyle w:val="rvts15"/>
          <w:noProof/>
        </w:rPr>
        <w:t xml:space="preserve">УМОВИ </w:t>
      </w:r>
      <w:r>
        <w:rPr>
          <w:noProof/>
        </w:rPr>
        <w:br/>
        <w:t xml:space="preserve">проведення конкурсу </w:t>
      </w:r>
      <w:r>
        <w:rPr>
          <w:rStyle w:val="rvts15"/>
          <w:noProof/>
        </w:rPr>
        <w:t>на зайняття посади державної служби  категорії «</w:t>
      </w:r>
      <w:r w:rsidR="00453D64">
        <w:rPr>
          <w:rStyle w:val="rvts15"/>
          <w:noProof/>
        </w:rPr>
        <w:t>В</w:t>
      </w:r>
      <w:r>
        <w:rPr>
          <w:rStyle w:val="rvts15"/>
          <w:noProof/>
        </w:rPr>
        <w:t>»</w:t>
      </w:r>
    </w:p>
    <w:p w:rsidR="009E043D" w:rsidRPr="0074081C" w:rsidRDefault="006A12A8" w:rsidP="006903A2">
      <w:pPr>
        <w:pStyle w:val="rvps7"/>
        <w:spacing w:before="0" w:beforeAutospacing="0" w:after="0" w:afterAutospacing="0"/>
        <w:jc w:val="center"/>
        <w:rPr>
          <w:rStyle w:val="rvts15"/>
          <w:noProof/>
          <w:lang w:val="ru-RU"/>
        </w:rPr>
      </w:pPr>
      <w:r>
        <w:rPr>
          <w:rStyle w:val="rvts15"/>
          <w:noProof/>
        </w:rPr>
        <w:t>г</w:t>
      </w:r>
      <w:r w:rsidR="00453D64">
        <w:rPr>
          <w:rStyle w:val="rvts15"/>
          <w:noProof/>
        </w:rPr>
        <w:t xml:space="preserve">оловного спеціаліста </w:t>
      </w:r>
      <w:r w:rsidR="004E4C9A">
        <w:rPr>
          <w:rStyle w:val="rvts15"/>
          <w:noProof/>
        </w:rPr>
        <w:t xml:space="preserve"> відділу державного екологічного нагляду (контролю) водних ресурсів </w:t>
      </w:r>
      <w:r w:rsidR="009E043D">
        <w:rPr>
          <w:rStyle w:val="rvts15"/>
          <w:noProof/>
        </w:rPr>
        <w:t>-   державного  інспектора</w:t>
      </w:r>
      <w:r w:rsidR="001C32D5">
        <w:rPr>
          <w:rStyle w:val="rvts15"/>
          <w:noProof/>
        </w:rPr>
        <w:t xml:space="preserve"> з ОНПС Волинської області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12"/>
        <w:gridCol w:w="3489"/>
        <w:gridCol w:w="99"/>
        <w:gridCol w:w="317"/>
        <w:gridCol w:w="5451"/>
      </w:tblGrid>
      <w:tr w:rsidR="009E043D" w:rsidRPr="00BF7B2F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Default="009E043D" w:rsidP="006903A2">
            <w:pPr>
              <w:pStyle w:val="rvps12"/>
              <w:spacing w:before="0" w:beforeAutospacing="0" w:after="0" w:afterAutospacing="0"/>
              <w:jc w:val="center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Загальні умови</w:t>
            </w:r>
          </w:p>
        </w:tc>
      </w:tr>
      <w:tr w:rsidR="009E043D" w:rsidRPr="00D85D15" w:rsidTr="00822E7F">
        <w:trPr>
          <w:trHeight w:val="3803"/>
        </w:trPr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Посадові обов’язки</w:t>
            </w: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0023" w:rsidRPr="00B60023" w:rsidRDefault="004E7EFB" w:rsidP="004E7EF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</w:rPr>
            </w:pPr>
            <w:r w:rsidRPr="004E7EFB">
              <w:rPr>
                <w:rFonts w:ascii="Times New Roman" w:hAnsi="Times New Roman"/>
                <w:noProof/>
                <w:lang w:val="uk-UA"/>
              </w:rPr>
              <w:t>Здійснює в межах своєї компетенції державний нагляд (контроль)  за додержанням територіальними органами центральних органів виконавчої влади, місцевими органами виконавчої влади , органами місцев</w:t>
            </w:r>
            <w:r w:rsidR="00BC0878">
              <w:rPr>
                <w:rFonts w:ascii="Times New Roman" w:hAnsi="Times New Roman"/>
                <w:noProof/>
                <w:lang w:val="uk-UA"/>
              </w:rPr>
              <w:t>о</w:t>
            </w:r>
            <w:r w:rsidRPr="004E7EFB">
              <w:rPr>
                <w:rFonts w:ascii="Times New Roman" w:hAnsi="Times New Roman"/>
                <w:noProof/>
                <w:lang w:val="uk-UA"/>
              </w:rPr>
              <w:t>го самоврядування в частині здійснення делегованих їм повноважень органів виконавчої влади, підприємствами, установами та організаціями</w:t>
            </w:r>
            <w:r w:rsidR="00BC0878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4E7EFB">
              <w:rPr>
                <w:rFonts w:ascii="Times New Roman" w:hAnsi="Times New Roman"/>
                <w:noProof/>
                <w:lang w:val="uk-UA"/>
              </w:rPr>
              <w:t>незалежно від від форми власності і господарювання, громадянами України, іноземцями та особами без громадянства, а також юридичними особа</w:t>
            </w:r>
            <w:r w:rsidR="00BC0878">
              <w:rPr>
                <w:rFonts w:ascii="Times New Roman" w:hAnsi="Times New Roman"/>
                <w:noProof/>
                <w:lang w:val="uk-UA"/>
              </w:rPr>
              <w:t>м</w:t>
            </w:r>
            <w:r w:rsidRPr="004E7EFB">
              <w:rPr>
                <w:rFonts w:ascii="Times New Roman" w:hAnsi="Times New Roman"/>
                <w:noProof/>
                <w:lang w:val="uk-UA"/>
              </w:rPr>
              <w:t xml:space="preserve">и – нерезидентами  вимог законодавства про охорону навколишнього природного середовища, </w:t>
            </w:r>
            <w:r>
              <w:rPr>
                <w:rFonts w:ascii="Times New Roman" w:hAnsi="Times New Roman"/>
                <w:noProof/>
                <w:lang w:val="uk-UA"/>
              </w:rPr>
              <w:t>охорони і раціонального використання поверхневих та підземних вод</w:t>
            </w:r>
            <w:r w:rsidR="00B60023">
              <w:rPr>
                <w:rFonts w:ascii="Times New Roman" w:hAnsi="Times New Roman"/>
                <w:noProof/>
                <w:lang w:val="uk-UA"/>
              </w:rPr>
              <w:t xml:space="preserve"> та відтворення водних ресурсів</w:t>
            </w:r>
          </w:p>
          <w:p w:rsidR="00B60023" w:rsidRPr="00B60023" w:rsidRDefault="00630578" w:rsidP="004E7EF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</w:rPr>
            </w:pPr>
            <w:r>
              <w:rPr>
                <w:rFonts w:ascii="Times New Roman" w:hAnsi="Times New Roman"/>
                <w:noProof/>
                <w:lang w:val="uk-UA"/>
              </w:rPr>
              <w:t>За  дорученням начальника відділу п</w:t>
            </w:r>
            <w:r w:rsidR="004E7EFB" w:rsidRPr="00B60023">
              <w:rPr>
                <w:rFonts w:ascii="Times New Roman" w:hAnsi="Times New Roman"/>
                <w:noProof/>
                <w:lang w:val="uk-UA"/>
              </w:rPr>
              <w:t>редставляє Інспекцію у державних органах, бере участь у роботі нарад, семінарів,</w:t>
            </w:r>
            <w:r w:rsidR="00BC0878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4E7EFB" w:rsidRPr="00B60023">
              <w:rPr>
                <w:rFonts w:ascii="Times New Roman" w:hAnsi="Times New Roman"/>
                <w:noProof/>
                <w:lang w:val="uk-UA"/>
              </w:rPr>
              <w:t xml:space="preserve">конференцій з питань, що стосуються охорони і раціонального використання </w:t>
            </w:r>
            <w:r w:rsidR="00B60023">
              <w:rPr>
                <w:rFonts w:ascii="Times New Roman" w:hAnsi="Times New Roman"/>
                <w:noProof/>
                <w:lang w:val="uk-UA"/>
              </w:rPr>
              <w:t>поверхневих та підземних вод та відтворення водних ресурсів</w:t>
            </w:r>
          </w:p>
          <w:p w:rsidR="00BC0878" w:rsidRPr="00BC0878" w:rsidRDefault="00B60023" w:rsidP="004E7EF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Нада</w:t>
            </w:r>
            <w:r w:rsidR="004E7EFB" w:rsidRPr="00B60023">
              <w:rPr>
                <w:rFonts w:ascii="Times New Roman" w:hAnsi="Times New Roman"/>
                <w:noProof/>
                <w:lang w:val="uk-UA"/>
              </w:rPr>
              <w:t xml:space="preserve">є пропозиції </w:t>
            </w:r>
            <w:r w:rsidR="00630578">
              <w:rPr>
                <w:rFonts w:ascii="Times New Roman" w:hAnsi="Times New Roman"/>
                <w:noProof/>
                <w:lang w:val="uk-UA"/>
              </w:rPr>
              <w:t xml:space="preserve">начальнику відділу </w:t>
            </w:r>
            <w:r w:rsidR="004E7EFB" w:rsidRPr="00B60023">
              <w:rPr>
                <w:rFonts w:ascii="Times New Roman" w:hAnsi="Times New Roman"/>
                <w:noProof/>
                <w:lang w:val="uk-UA"/>
              </w:rPr>
              <w:t>щодо:</w:t>
            </w:r>
          </w:p>
          <w:p w:rsidR="004E7EFB" w:rsidRPr="00B60023" w:rsidRDefault="004E7EFB" w:rsidP="004E7EF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 w:rsidRPr="00B60023">
              <w:rPr>
                <w:rFonts w:ascii="Times New Roman" w:hAnsi="Times New Roman"/>
                <w:noProof/>
                <w:lang w:val="uk-UA"/>
              </w:rPr>
              <w:t>видачі, зупинення дії або анулювання в установленому  законодавством порядку дозволів, лімітів та квот на спеціальне</w:t>
            </w:r>
            <w:r w:rsidR="00BC0878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Pr="00B60023">
              <w:rPr>
                <w:rFonts w:ascii="Times New Roman" w:hAnsi="Times New Roman"/>
                <w:noProof/>
                <w:lang w:val="uk-UA"/>
              </w:rPr>
              <w:t>використання природних ресурсів, інших документів дозвільного характеру, що стосуються компетенції відділу</w:t>
            </w:r>
          </w:p>
          <w:p w:rsidR="00630578" w:rsidRPr="00A0338D" w:rsidRDefault="004E7EFB" w:rsidP="004E7EFB">
            <w:pPr>
              <w:pStyle w:val="a5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  <w:r w:rsidRPr="00630578">
              <w:rPr>
                <w:rFonts w:ascii="Times New Roman" w:hAnsi="Times New Roman"/>
                <w:noProof/>
                <w:lang w:val="uk-UA"/>
              </w:rPr>
              <w:t xml:space="preserve">Взаємодіє із засобами масової інформації з питань висвітлення актуальних проблем у сфері </w:t>
            </w:r>
            <w:r w:rsidR="00630578">
              <w:rPr>
                <w:rFonts w:ascii="Times New Roman" w:hAnsi="Times New Roman"/>
                <w:noProof/>
                <w:lang w:val="uk-UA"/>
              </w:rPr>
              <w:t xml:space="preserve">охорони і раціонального використання </w:t>
            </w:r>
            <w:r w:rsidR="00A0338D">
              <w:rPr>
                <w:rFonts w:ascii="Times New Roman" w:hAnsi="Times New Roman"/>
                <w:noProof/>
                <w:lang w:val="uk-UA"/>
              </w:rPr>
              <w:t>поверхневих  та підземних вод та відтворення водних ресурсів</w:t>
            </w:r>
          </w:p>
          <w:p w:rsidR="00D74BD8" w:rsidRPr="00152AEC" w:rsidRDefault="00A0338D" w:rsidP="004E7EF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Узагальнює та подає на розгляд нач</w:t>
            </w:r>
            <w:r w:rsidR="00650365">
              <w:rPr>
                <w:rFonts w:ascii="Times New Roman" w:hAnsi="Times New Roman"/>
                <w:noProof/>
                <w:lang w:val="uk-UA"/>
              </w:rPr>
              <w:t>альника відділу аналітичні матеріали, довідки тощо з питань здійснення державного нагляду (контролю)</w:t>
            </w:r>
            <w:r w:rsidR="009D5C66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650365">
              <w:rPr>
                <w:rFonts w:ascii="Times New Roman" w:hAnsi="Times New Roman"/>
                <w:noProof/>
                <w:lang w:val="uk-UA"/>
              </w:rPr>
              <w:t>у сфері охорони і раціонального використання  поверхневих та підземних вод</w:t>
            </w:r>
            <w:r w:rsidR="00152AEC">
              <w:rPr>
                <w:rFonts w:ascii="Times New Roman" w:hAnsi="Times New Roman"/>
                <w:noProof/>
                <w:lang w:val="uk-UA"/>
              </w:rPr>
              <w:t xml:space="preserve"> та відтворення водних ресурсів</w:t>
            </w:r>
          </w:p>
          <w:p w:rsidR="00152AEC" w:rsidRPr="00152AEC" w:rsidRDefault="00152AEC" w:rsidP="00152AEC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Вносить пропозиції та здійсню.є підготовку матеріалів на засіданні Колегії Інспекції з питань ,що стосуються охорони і раціонального використання  поверхневих та підземних вод та відтворення водних ресурсів</w:t>
            </w:r>
          </w:p>
          <w:p w:rsidR="00152AEC" w:rsidRDefault="00913568" w:rsidP="004E7EF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Складає акти перевірок, протоколи про адміністративні право</w:t>
            </w:r>
            <w:r w:rsidR="009D5C66">
              <w:rPr>
                <w:rFonts w:ascii="Times New Roman" w:hAnsi="Times New Roman"/>
                <w:noProof/>
                <w:lang w:val="uk-UA"/>
              </w:rPr>
              <w:t>п</w:t>
            </w:r>
            <w:r>
              <w:rPr>
                <w:rFonts w:ascii="Times New Roman" w:hAnsi="Times New Roman"/>
                <w:noProof/>
                <w:lang w:val="uk-UA"/>
              </w:rPr>
              <w:t>орушення та розглядає справи про адміністративні правопорушення, накладає адміністративні стягнення у випадках передбачених законом</w:t>
            </w:r>
          </w:p>
          <w:p w:rsidR="00554FCF" w:rsidRDefault="00554FCF" w:rsidP="004E7EF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Готує для передачі до прокуратури, органів досудового слідства та </w:t>
            </w:r>
            <w:r w:rsidR="00E266D5">
              <w:rPr>
                <w:rFonts w:ascii="Times New Roman" w:hAnsi="Times New Roman"/>
                <w:noProof/>
                <w:lang w:val="uk-UA"/>
              </w:rPr>
              <w:t xml:space="preserve">органів дізнавання матеріали про діяння, в яких вбачаються ознаки злочину при виявленні порушень вимог </w:t>
            </w:r>
            <w:r w:rsidR="00E266D5">
              <w:rPr>
                <w:rFonts w:ascii="Times New Roman" w:hAnsi="Times New Roman"/>
                <w:noProof/>
                <w:lang w:val="uk-UA"/>
              </w:rPr>
              <w:lastRenderedPageBreak/>
              <w:t>природоохоронного законодавства,</w:t>
            </w:r>
            <w:r w:rsidR="009D5C66">
              <w:rPr>
                <w:rFonts w:ascii="Times New Roman" w:hAnsi="Times New Roman"/>
                <w:noProof/>
                <w:lang w:val="uk-UA"/>
              </w:rPr>
              <w:t xml:space="preserve"> </w:t>
            </w:r>
            <w:r w:rsidR="00E266D5">
              <w:rPr>
                <w:rFonts w:ascii="Times New Roman" w:hAnsi="Times New Roman"/>
                <w:noProof/>
                <w:lang w:val="uk-UA"/>
              </w:rPr>
              <w:t>що стосується компетенції відділу</w:t>
            </w:r>
          </w:p>
          <w:p w:rsidR="00E266D5" w:rsidRDefault="00E266D5" w:rsidP="004E7EF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>Розраховує розмір заподіяних державі збитків для пр</w:t>
            </w:r>
            <w:r w:rsidR="00581C47">
              <w:rPr>
                <w:rFonts w:ascii="Times New Roman" w:hAnsi="Times New Roman"/>
                <w:noProof/>
                <w:lang w:val="uk-UA"/>
              </w:rPr>
              <w:t>ед</w:t>
            </w:r>
            <w:r w:rsidR="00581C47" w:rsidRPr="00581C47">
              <w:rPr>
                <w:rFonts w:ascii="Times New Roman" w:hAnsi="Times New Roman"/>
                <w:noProof/>
              </w:rPr>
              <w:t>’</w:t>
            </w:r>
            <w:r w:rsidR="00581C47">
              <w:rPr>
                <w:rFonts w:ascii="Times New Roman" w:hAnsi="Times New Roman"/>
                <w:noProof/>
                <w:lang w:val="uk-UA"/>
              </w:rPr>
              <w:t>явлення  претензії внаслідок порушення природоохоронного законодавства в галузі охорони і раціонального використання  поверхневих та підземних вод та відтворення водних ресурсів</w:t>
            </w:r>
          </w:p>
          <w:p w:rsidR="00581C47" w:rsidRPr="00152AEC" w:rsidRDefault="0094743D" w:rsidP="004E7EFB">
            <w:pPr>
              <w:pStyle w:val="a5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noProof/>
                <w:lang w:val="uk-UA"/>
              </w:rPr>
            </w:pPr>
            <w:r>
              <w:rPr>
                <w:rFonts w:ascii="Times New Roman" w:hAnsi="Times New Roman"/>
                <w:noProof/>
                <w:lang w:val="uk-UA"/>
              </w:rPr>
              <w:t xml:space="preserve">Вносить прпопозиції щодо ефективної взаємодії відділу з іншими структурними підрозділами Інспекції, а також </w:t>
            </w:r>
            <w:r w:rsidR="00822E7F">
              <w:rPr>
                <w:rFonts w:ascii="Times New Roman" w:hAnsi="Times New Roman"/>
                <w:noProof/>
                <w:lang w:val="uk-UA"/>
              </w:rPr>
              <w:t xml:space="preserve">пропонує </w:t>
            </w:r>
            <w:r>
              <w:rPr>
                <w:rFonts w:ascii="Times New Roman" w:hAnsi="Times New Roman"/>
                <w:noProof/>
                <w:lang w:val="uk-UA"/>
              </w:rPr>
              <w:t>необхідн</w:t>
            </w:r>
            <w:r w:rsidR="00822E7F">
              <w:rPr>
                <w:rFonts w:ascii="Times New Roman" w:hAnsi="Times New Roman"/>
                <w:noProof/>
                <w:lang w:val="uk-UA"/>
              </w:rPr>
              <w:t>і</w:t>
            </w:r>
            <w:r>
              <w:rPr>
                <w:rFonts w:ascii="Times New Roman" w:hAnsi="Times New Roman"/>
                <w:noProof/>
                <w:lang w:val="uk-UA"/>
              </w:rPr>
              <w:t xml:space="preserve"> заход</w:t>
            </w:r>
            <w:r w:rsidR="00822E7F">
              <w:rPr>
                <w:rFonts w:ascii="Times New Roman" w:hAnsi="Times New Roman"/>
                <w:noProof/>
                <w:lang w:val="uk-UA"/>
              </w:rPr>
              <w:t>и</w:t>
            </w:r>
            <w:r>
              <w:rPr>
                <w:rFonts w:ascii="Times New Roman" w:hAnsi="Times New Roman"/>
                <w:noProof/>
                <w:lang w:val="uk-UA"/>
              </w:rPr>
              <w:t>, щодо удосконалення роботи відділу</w:t>
            </w:r>
          </w:p>
          <w:p w:rsidR="00377CFF" w:rsidRPr="00152AEC" w:rsidRDefault="00377CFF" w:rsidP="00273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noProof/>
                <w:lang w:val="uk-UA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152AEC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</w:p>
        </w:tc>
        <w:tc>
          <w:tcPr>
            <w:tcW w:w="54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E043D" w:rsidRPr="003B3D10" w:rsidRDefault="009E043D" w:rsidP="006903A2">
            <w:pPr>
              <w:spacing w:after="0" w:line="240" w:lineRule="auto"/>
              <w:ind w:left="113" w:right="113" w:hanging="180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-  посадовий оклад –</w:t>
            </w:r>
            <w:r w:rsidR="008145F1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5110</w:t>
            </w: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 xml:space="preserve">  грн;</w:t>
            </w:r>
          </w:p>
          <w:p w:rsidR="009E043D" w:rsidRPr="003B3D10" w:rsidRDefault="009E043D" w:rsidP="001C32D5">
            <w:pPr>
              <w:spacing w:after="0" w:line="240" w:lineRule="auto"/>
              <w:ind w:left="113" w:right="113" w:firstLine="88"/>
              <w:jc w:val="both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 w:rsidRPr="003B3D1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- надбавка за вислугу років, надбавка за ранг державної служби, за наявності достатього фонду оплати праці – надбавка за інтенсивність праці, премія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197650" w:rsidP="004E4C9A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</w:t>
            </w:r>
            <w:r w:rsidR="004E4C9A">
              <w:rPr>
                <w:noProof/>
                <w:lang w:val="ru-RU" w:eastAsia="ru-RU"/>
              </w:rPr>
              <w:t>безстроково</w:t>
            </w: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9E043D" w:rsidP="001616F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Перелік </w:t>
            </w:r>
            <w:r w:rsidR="001616F4">
              <w:rPr>
                <w:noProof/>
                <w:lang w:val="ru-RU" w:eastAsia="ru-RU"/>
              </w:rPr>
              <w:t>інформації</w:t>
            </w:r>
            <w:r w:rsidRPr="003B3D10">
              <w:rPr>
                <w:noProof/>
                <w:lang w:val="ru-RU" w:eastAsia="ru-RU"/>
              </w:rPr>
              <w:t>, необхідн</w:t>
            </w:r>
            <w:r w:rsidR="001616F4">
              <w:rPr>
                <w:noProof/>
                <w:lang w:val="ru-RU" w:eastAsia="ru-RU"/>
              </w:rPr>
              <w:t>ої</w:t>
            </w:r>
            <w:r w:rsidRPr="003B3D10">
              <w:rPr>
                <w:noProof/>
                <w:lang w:val="ru-RU" w:eastAsia="ru-RU"/>
              </w:rPr>
              <w:t xml:space="preserve"> для участі в конкурсі, та строк ї</w:t>
            </w:r>
            <w:r w:rsidR="001616F4">
              <w:rPr>
                <w:noProof/>
                <w:lang w:val="ru-RU" w:eastAsia="ru-RU"/>
              </w:rPr>
              <w:t>ї</w:t>
            </w:r>
            <w:r w:rsidRPr="003B3D10">
              <w:rPr>
                <w:noProof/>
                <w:lang w:val="ru-RU" w:eastAsia="ru-RU"/>
              </w:rPr>
              <w:t xml:space="preserve"> подання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r w:rsidRPr="00B461E5">
              <w:rPr>
                <w:color w:val="000000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0" w:name="n1171"/>
            <w:bookmarkEnd w:id="0"/>
            <w:r w:rsidRPr="00B461E5">
              <w:rPr>
                <w:color w:val="000000"/>
              </w:rPr>
              <w:t>2) резюме за формою згідно з </w:t>
            </w:r>
            <w:hyperlink r:id="rId7" w:anchor="n1039" w:history="1">
              <w:r w:rsidRPr="00B461E5">
                <w:rPr>
                  <w:rStyle w:val="a3"/>
                  <w:color w:val="006600"/>
                </w:rPr>
                <w:t>додатком 2</w:t>
              </w:r>
            </w:hyperlink>
            <w:hyperlink r:id="rId8" w:anchor="n1039" w:history="1">
              <w:r w:rsidRPr="00B461E5">
                <w:rPr>
                  <w:rStyle w:val="a3"/>
                  <w:b/>
                  <w:bCs/>
                  <w:color w:val="006600"/>
                  <w:vertAlign w:val="superscript"/>
                </w:rPr>
                <w:t>-1</w:t>
              </w:r>
            </w:hyperlink>
            <w:r w:rsidR="00B461E5">
              <w:t xml:space="preserve"> до Порядку проведення конкурсу на зайняття посад державної служби</w:t>
            </w:r>
            <w:r w:rsidRPr="00B461E5">
              <w:rPr>
                <w:color w:val="000000"/>
              </w:rPr>
              <w:t>, в якому обов’язково зазначається така інформація: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1" w:name="n1172"/>
            <w:bookmarkEnd w:id="1"/>
            <w:r w:rsidRPr="00B461E5">
              <w:rPr>
                <w:color w:val="000000"/>
              </w:rPr>
              <w:t>прізвище, ім’я, по батькові кандидата;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2" w:name="n1173"/>
            <w:bookmarkEnd w:id="2"/>
            <w:r w:rsidRPr="00B461E5">
              <w:rPr>
                <w:color w:val="000000"/>
              </w:rPr>
              <w:t>реквізити документа, що посвідчує особу та підтверджує громадянство України;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3" w:name="n1174"/>
            <w:bookmarkEnd w:id="3"/>
            <w:r w:rsidRPr="00B461E5">
              <w:rPr>
                <w:color w:val="000000"/>
              </w:rPr>
              <w:t>підтвердження наявності відповідного ступеня вищої освіти;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4" w:name="n1175"/>
            <w:bookmarkEnd w:id="4"/>
            <w:r w:rsidRPr="00B461E5">
              <w:rPr>
                <w:color w:val="000000"/>
              </w:rPr>
              <w:t>підтвердження рівня вільного володіння державною мовою;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5" w:name="n1176"/>
            <w:bookmarkEnd w:id="5"/>
            <w:r w:rsidRPr="00B461E5">
              <w:rPr>
                <w:color w:val="000000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C94222" w:rsidRPr="00B461E5" w:rsidRDefault="00C94222" w:rsidP="00C94222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color w:val="000000"/>
              </w:rPr>
            </w:pPr>
            <w:bookmarkStart w:id="6" w:name="n1177"/>
            <w:bookmarkEnd w:id="6"/>
            <w:r w:rsidRPr="00B461E5">
              <w:rPr>
                <w:color w:val="000000"/>
              </w:rPr>
              <w:t>3) заяву, в якій повідомляє, що до неї не застосовуються заборони, визначені частиною </w:t>
            </w:r>
            <w:hyperlink r:id="rId9" w:anchor="n13" w:tgtFrame="_blank" w:history="1">
              <w:r w:rsidRPr="00B461E5">
                <w:rPr>
                  <w:rStyle w:val="a3"/>
                  <w:color w:val="000099"/>
                </w:rPr>
                <w:t>третьою</w:t>
              </w:r>
            </w:hyperlink>
            <w:r w:rsidRPr="00B461E5">
              <w:rPr>
                <w:color w:val="000000"/>
              </w:rPr>
              <w:t> або </w:t>
            </w:r>
            <w:hyperlink r:id="rId10" w:anchor="n14" w:tgtFrame="_blank" w:history="1">
              <w:r w:rsidRPr="00B461E5">
                <w:rPr>
                  <w:rStyle w:val="a3"/>
                  <w:color w:val="000099"/>
                </w:rPr>
                <w:t>четвертою</w:t>
              </w:r>
            </w:hyperlink>
            <w:r w:rsidRPr="00B461E5">
              <w:rPr>
                <w:color w:val="000000"/>
              </w:rPr>
              <w:t xml:space="preserve"> статті 1 Закону України </w:t>
            </w:r>
            <w:proofErr w:type="spellStart"/>
            <w:r w:rsidRPr="00B461E5">
              <w:rPr>
                <w:color w:val="000000"/>
              </w:rPr>
              <w:t>“Про</w:t>
            </w:r>
            <w:proofErr w:type="spellEnd"/>
            <w:r w:rsidRPr="00B461E5">
              <w:rPr>
                <w:color w:val="000000"/>
              </w:rPr>
              <w:t xml:space="preserve"> очищення </w:t>
            </w:r>
            <w:proofErr w:type="spellStart"/>
            <w:r w:rsidRPr="00B461E5">
              <w:rPr>
                <w:color w:val="000000"/>
              </w:rPr>
              <w:t>влади”</w:t>
            </w:r>
            <w:proofErr w:type="spellEnd"/>
            <w:r w:rsidRPr="00B461E5">
              <w:rPr>
                <w:color w:val="000000"/>
              </w:rPr>
              <w:t>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35AC1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  <w:bookmarkStart w:id="7" w:name="n1178"/>
            <w:bookmarkEnd w:id="7"/>
            <w:r>
              <w:rPr>
                <w:noProof/>
                <w:lang w:eastAsia="ru-RU"/>
              </w:rPr>
              <w:t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(характеристика, рекомендації, наукові публікації, тощо)</w:t>
            </w:r>
          </w:p>
          <w:p w:rsidR="00D35AC1" w:rsidRPr="00F10AB5" w:rsidRDefault="00D35AC1" w:rsidP="00D35AC1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b/>
                <w:noProof/>
                <w:lang w:eastAsia="ru-RU"/>
              </w:rPr>
            </w:pPr>
            <w:r w:rsidRPr="00F10AB5">
              <w:rPr>
                <w:noProof/>
                <w:lang w:eastAsia="ru-RU"/>
              </w:rPr>
              <w:t>Документи подаються до</w:t>
            </w:r>
            <w:r w:rsidRPr="00F10AB5">
              <w:rPr>
                <w:b/>
                <w:noProof/>
                <w:lang w:eastAsia="ru-RU"/>
              </w:rPr>
              <w:t xml:space="preserve"> </w:t>
            </w:r>
            <w:r w:rsidR="004E4C9A">
              <w:rPr>
                <w:b/>
                <w:noProof/>
                <w:lang w:eastAsia="ru-RU"/>
              </w:rPr>
              <w:t>17</w:t>
            </w:r>
            <w:r w:rsidRPr="00F10AB5">
              <w:rPr>
                <w:b/>
                <w:noProof/>
                <w:lang w:eastAsia="ru-RU"/>
              </w:rPr>
              <w:t xml:space="preserve"> го</w:t>
            </w:r>
            <w:r>
              <w:rPr>
                <w:b/>
                <w:noProof/>
                <w:lang w:eastAsia="ru-RU"/>
              </w:rPr>
              <w:t>д</w:t>
            </w:r>
            <w:r w:rsidRPr="00F10AB5">
              <w:rPr>
                <w:b/>
                <w:noProof/>
                <w:lang w:eastAsia="ru-RU"/>
              </w:rPr>
              <w:t xml:space="preserve">. </w:t>
            </w:r>
            <w:r w:rsidR="004E4C9A">
              <w:rPr>
                <w:b/>
                <w:noProof/>
                <w:lang w:eastAsia="ru-RU"/>
              </w:rPr>
              <w:t>30</w:t>
            </w:r>
            <w:r w:rsidRPr="00F10AB5">
              <w:rPr>
                <w:b/>
                <w:noProof/>
                <w:lang w:eastAsia="ru-RU"/>
              </w:rPr>
              <w:t xml:space="preserve"> хв. </w:t>
            </w:r>
            <w:r w:rsidR="004E4C9A">
              <w:rPr>
                <w:b/>
                <w:noProof/>
                <w:lang w:eastAsia="ru-RU"/>
              </w:rPr>
              <w:t>29</w:t>
            </w:r>
            <w:r w:rsidRPr="00F10AB5">
              <w:rPr>
                <w:b/>
                <w:noProof/>
                <w:lang w:eastAsia="ru-RU"/>
              </w:rPr>
              <w:t>.</w:t>
            </w:r>
            <w:r w:rsidR="004E4C9A">
              <w:rPr>
                <w:b/>
                <w:noProof/>
                <w:lang w:eastAsia="ru-RU"/>
              </w:rPr>
              <w:t>0</w:t>
            </w:r>
            <w:r w:rsidRPr="00F10AB5">
              <w:rPr>
                <w:b/>
                <w:noProof/>
                <w:lang w:eastAsia="ru-RU"/>
              </w:rPr>
              <w:t>1.20</w:t>
            </w:r>
            <w:r w:rsidR="004E4C9A">
              <w:rPr>
                <w:b/>
                <w:noProof/>
                <w:lang w:eastAsia="ru-RU"/>
              </w:rPr>
              <w:t>20</w:t>
            </w:r>
          </w:p>
          <w:p w:rsidR="009E043D" w:rsidRPr="00C94222" w:rsidRDefault="009E043D" w:rsidP="00B461E5">
            <w:pPr>
              <w:pStyle w:val="rvps2"/>
              <w:shd w:val="clear" w:color="auto" w:fill="FFFFFF"/>
              <w:spacing w:before="0" w:beforeAutospacing="0" w:after="80" w:afterAutospacing="0"/>
              <w:ind w:firstLine="239"/>
              <w:jc w:val="both"/>
              <w:rPr>
                <w:noProof/>
                <w:lang w:eastAsia="ru-RU"/>
              </w:rPr>
            </w:pPr>
          </w:p>
        </w:tc>
      </w:tr>
      <w:tr w:rsidR="009E043D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lastRenderedPageBreak/>
              <w:t>Додаткові (необов</w:t>
            </w:r>
            <w:r>
              <w:rPr>
                <w:noProof/>
                <w:lang w:val="en-US" w:eastAsia="ru-RU"/>
              </w:rPr>
              <w:t>”</w:t>
            </w:r>
            <w:r>
              <w:rPr>
                <w:noProof/>
                <w:lang w:val="ru-RU" w:eastAsia="ru-RU"/>
              </w:rPr>
              <w:t>язкові документи)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043D" w:rsidRPr="003B3D10" w:rsidRDefault="00F53FAA" w:rsidP="00F53FAA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20833" w:rsidP="00583174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Місце, час і дата початку проведення перевірки володіння іноземною мовою, яка є однією з офіційних мов </w:t>
            </w:r>
            <w:r w:rsidR="005457C3">
              <w:rPr>
                <w:noProof/>
                <w:lang w:val="ru-RU" w:eastAsia="ru-RU"/>
              </w:rPr>
              <w:t>Ради Європи/тестування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A61C7" w:rsidRDefault="007A61C7" w:rsidP="007A61C7">
            <w:pPr>
              <w:pStyle w:val="rvps7"/>
              <w:spacing w:before="0" w:beforeAutospacing="0" w:after="0" w:afterAutospacing="0"/>
              <w:ind w:left="113" w:right="113"/>
              <w:jc w:val="both"/>
            </w:pPr>
            <w:r>
              <w:t>м. Луцьк, вулиця Степана Бандери, 20</w:t>
            </w:r>
          </w:p>
          <w:p w:rsidR="001616F4" w:rsidRPr="007A61C7" w:rsidRDefault="007A61C7" w:rsidP="004E4C9A">
            <w:pPr>
              <w:pStyle w:val="rvps7"/>
              <w:spacing w:before="0" w:beforeAutospacing="0" w:after="0" w:afterAutospacing="0"/>
              <w:ind w:left="113" w:right="113"/>
              <w:jc w:val="both"/>
              <w:rPr>
                <w:lang w:val="ru-RU"/>
              </w:rPr>
            </w:pPr>
            <w:r w:rsidRPr="00F10AB5">
              <w:rPr>
                <w:b/>
              </w:rPr>
              <w:t xml:space="preserve">о 10 год. 00 хв.  </w:t>
            </w:r>
            <w:r w:rsidR="004E4C9A">
              <w:rPr>
                <w:b/>
              </w:rPr>
              <w:t>03 лютого</w:t>
            </w:r>
            <w:r w:rsidRPr="00F10AB5">
              <w:rPr>
                <w:b/>
              </w:rPr>
              <w:t xml:space="preserve"> 20</w:t>
            </w:r>
            <w:r w:rsidR="004E4C9A">
              <w:rPr>
                <w:b/>
              </w:rPr>
              <w:t>20</w:t>
            </w:r>
            <w:r w:rsidRPr="00F10AB5">
              <w:rPr>
                <w:b/>
              </w:rPr>
              <w:t xml:space="preserve"> року</w:t>
            </w:r>
          </w:p>
        </w:tc>
      </w:tr>
      <w:tr w:rsidR="001616F4" w:rsidRPr="003B3D10" w:rsidTr="004642F1">
        <w:tc>
          <w:tcPr>
            <w:tcW w:w="4477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45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Бойчук Тетяна Віталіївна,</w:t>
            </w:r>
          </w:p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тел. (0332) 724711</w:t>
            </w:r>
          </w:p>
          <w:p w:rsidR="001616F4" w:rsidRPr="003B3D10" w:rsidRDefault="00E23D27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eastAsia="ru-RU"/>
              </w:rPr>
            </w:pPr>
            <w:hyperlink r:id="rId11" w:history="1">
              <w:r w:rsidR="005457C3" w:rsidRPr="000655F1">
                <w:rPr>
                  <w:rStyle w:val="a3"/>
                  <w:noProof/>
                  <w:lang w:val="en-US" w:eastAsia="ru-RU"/>
                </w:rPr>
                <w:t>kadruvoldei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@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gmail</w:t>
              </w:r>
              <w:r w:rsidR="005457C3" w:rsidRPr="000655F1">
                <w:rPr>
                  <w:rStyle w:val="a3"/>
                  <w:noProof/>
                  <w:lang w:val="ru-RU" w:eastAsia="ru-RU"/>
                </w:rPr>
                <w:t>.</w:t>
              </w:r>
              <w:r w:rsidR="005457C3" w:rsidRPr="000655F1">
                <w:rPr>
                  <w:rStyle w:val="a3"/>
                  <w:noProof/>
                  <w:lang w:val="en-US" w:eastAsia="ru-RU"/>
                </w:rPr>
                <w:t>com</w:t>
              </w:r>
            </w:hyperlink>
          </w:p>
        </w:tc>
      </w:tr>
      <w:tr w:rsidR="001616F4" w:rsidRPr="003B3D10" w:rsidTr="004642F1">
        <w:tc>
          <w:tcPr>
            <w:tcW w:w="992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Кваліфікаційні вимоги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Освіта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273604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 xml:space="preserve">вища, </w:t>
            </w:r>
            <w:r w:rsidR="00273604">
              <w:rPr>
                <w:rStyle w:val="rvts0"/>
                <w:noProof/>
                <w:lang w:val="ru-RU" w:eastAsia="ru-RU"/>
              </w:rPr>
              <w:t xml:space="preserve">молодший бакалавр або бакалавр </w:t>
            </w:r>
            <w:r w:rsidRPr="003B3D10">
              <w:rPr>
                <w:rStyle w:val="rvts0"/>
                <w:noProof/>
                <w:lang w:val="ru-RU" w:eastAsia="ru-RU"/>
              </w:rPr>
              <w:t>в галузі знань «Природничі науки»</w:t>
            </w:r>
          </w:p>
        </w:tc>
      </w:tr>
      <w:tr w:rsidR="001616F4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Досвід роботи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A00965" w:rsidP="00881270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3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Володіння державною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rStyle w:val="rvts0"/>
                <w:noProof/>
                <w:lang w:val="ru-RU" w:eastAsia="ru-RU"/>
              </w:rPr>
              <w:t>вільне володіння державною мовою</w:t>
            </w:r>
          </w:p>
        </w:tc>
      </w:tr>
      <w:tr w:rsidR="005457C3" w:rsidRPr="003B3D10" w:rsidTr="00006719">
        <w:tc>
          <w:tcPr>
            <w:tcW w:w="572" w:type="dxa"/>
            <w:gridSpan w:val="2"/>
            <w:tcBorders>
              <w:bottom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4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457C3" w:rsidRPr="003B3D10" w:rsidRDefault="005457C3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t>Володіння іноземною мовою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457C3" w:rsidRPr="003B3D10" w:rsidRDefault="00A00965" w:rsidP="006903A2">
            <w:pPr>
              <w:pStyle w:val="rvps14"/>
              <w:spacing w:before="0" w:beforeAutospacing="0" w:after="0" w:afterAutospacing="0"/>
              <w:ind w:left="113" w:right="113"/>
              <w:rPr>
                <w:rStyle w:val="rvts0"/>
                <w:noProof/>
                <w:lang w:val="ru-RU" w:eastAsia="ru-RU"/>
              </w:rPr>
            </w:pPr>
            <w:r>
              <w:rPr>
                <w:rStyle w:val="rvts0"/>
                <w:noProof/>
                <w:lang w:val="ru-RU" w:eastAsia="ru-RU"/>
              </w:rPr>
              <w:t>не потребує</w:t>
            </w:r>
          </w:p>
        </w:tc>
      </w:tr>
      <w:tr w:rsidR="001616F4" w:rsidRPr="003B3D10" w:rsidTr="007F33A5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006719">
            <w:pPr>
              <w:pStyle w:val="rvps12"/>
              <w:ind w:left="3115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Вимоги до компетентності</w:t>
            </w:r>
          </w:p>
        </w:tc>
      </w:tr>
      <w:tr w:rsidR="001616F4" w:rsidRPr="003B3D10" w:rsidTr="00E23E26">
        <w:tc>
          <w:tcPr>
            <w:tcW w:w="4160" w:type="dxa"/>
            <w:gridSpan w:val="4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1616F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1616F4" w:rsidRPr="003B3D10" w:rsidRDefault="001616F4" w:rsidP="00670473">
            <w:pPr>
              <w:pStyle w:val="rvps12"/>
              <w:tabs>
                <w:tab w:val="left" w:pos="208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>Компетенти вимоги</w:t>
            </w:r>
          </w:p>
        </w:tc>
      </w:tr>
      <w:tr w:rsidR="001616F4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616F4" w:rsidRPr="003B3D10" w:rsidRDefault="00273604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1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1616F4" w:rsidRPr="00A9474A" w:rsidRDefault="006C3E8D" w:rsidP="006903A2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Комунікації </w:t>
            </w:r>
            <w:r w:rsidR="001616F4" w:rsidRPr="00A9474A">
              <w:rPr>
                <w:noProof/>
                <w:lang w:val="ru-RU" w:eastAsia="ru-RU"/>
              </w:rPr>
              <w:t xml:space="preserve"> та взаємодія</w:t>
            </w:r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налагоджувати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ефективну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комунікацію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учасниками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процесу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професійної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діяльності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D576C9" w:rsidRPr="008E7921" w:rsidRDefault="00D576C9" w:rsidP="00D576C9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співпраця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партнерська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взаємодія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іншими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державними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органами,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фізичними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юридичними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особами;</w:t>
            </w:r>
          </w:p>
          <w:p w:rsidR="001616F4" w:rsidRPr="003B3D10" w:rsidRDefault="00D576C9" w:rsidP="00D576C9">
            <w:pPr>
              <w:pStyle w:val="rvps12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rFonts w:eastAsia="Times New Roman"/>
                <w:color w:val="333333"/>
              </w:rPr>
              <w:t>-</w:t>
            </w:r>
            <w:r w:rsidRPr="008E7921">
              <w:rPr>
                <w:rFonts w:eastAsia="Times New Roman"/>
                <w:color w:val="333333"/>
              </w:rPr>
              <w:t xml:space="preserve"> уміння розв’язувати конфлікти</w:t>
            </w:r>
          </w:p>
        </w:tc>
      </w:tr>
      <w:tr w:rsidR="00D576C9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576C9" w:rsidRPr="003B3D10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2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сучасних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576C9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D576C9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>-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знання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загальних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принципів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функціонування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інформаційних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технологій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обробки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систематизації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обміну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аналізу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інформації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D576C9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uk-UA" w:eastAsia="uk-UA"/>
              </w:rPr>
              <w:t xml:space="preserve">- </w:t>
            </w: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володіння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рівні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впевненого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користувача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програмними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продуктами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Microsoft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Office</w:t>
            </w:r>
            <w:proofErr w:type="spellEnd"/>
          </w:p>
        </w:tc>
      </w:tr>
      <w:tr w:rsidR="000D62F8" w:rsidRPr="003B3D10" w:rsidTr="00006719">
        <w:tc>
          <w:tcPr>
            <w:tcW w:w="560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A00965" w:rsidRDefault="006A12A8" w:rsidP="00670473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A00965">
              <w:rPr>
                <w:noProof/>
                <w:lang w:val="ru-RU" w:eastAsia="ru-RU"/>
              </w:rPr>
              <w:t>3</w:t>
            </w:r>
          </w:p>
        </w:tc>
        <w:tc>
          <w:tcPr>
            <w:tcW w:w="3600" w:type="dxa"/>
            <w:gridSpan w:val="3"/>
            <w:tcBorders>
              <w:top w:val="nil"/>
            </w:tcBorders>
          </w:tcPr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Особистісні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якості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D62F8">
              <w:rPr>
                <w:rFonts w:ascii="Times New Roman" w:hAnsi="Times New Roman"/>
                <w:bCs/>
                <w:color w:val="333333"/>
                <w:sz w:val="24"/>
                <w:szCs w:val="24"/>
                <w:lang w:eastAsia="uk-UA"/>
              </w:rPr>
              <w:t>компетенції</w:t>
            </w:r>
            <w:proofErr w:type="spellEnd"/>
          </w:p>
        </w:tc>
        <w:tc>
          <w:tcPr>
            <w:tcW w:w="5768" w:type="dxa"/>
            <w:gridSpan w:val="2"/>
            <w:tcBorders>
              <w:top w:val="nil"/>
            </w:tcBorders>
          </w:tcPr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1)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організованість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2)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навички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самовдосконалення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саморозвитку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самоосвіти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3)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аналітичні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здібності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0D62F8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4)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уважність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посл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ідовність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;</w:t>
            </w:r>
          </w:p>
          <w:p w:rsidR="008E7921" w:rsidRPr="008E7921" w:rsidRDefault="000D62F8" w:rsidP="006D02CD">
            <w:pPr>
              <w:spacing w:after="0" w:line="264" w:lineRule="atLeast"/>
              <w:textAlignment w:val="baseline"/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</w:pPr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5)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вміння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працювати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ситуаціях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з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</w:t>
            </w:r>
            <w:proofErr w:type="gram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ідвищеною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психоемоційною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інтелектуальною</w:t>
            </w:r>
            <w:proofErr w:type="spellEnd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E7921">
              <w:rPr>
                <w:rFonts w:ascii="Times New Roman" w:hAnsi="Times New Roman"/>
                <w:color w:val="333333"/>
                <w:sz w:val="24"/>
                <w:szCs w:val="24"/>
                <w:lang w:eastAsia="uk-UA"/>
              </w:rPr>
              <w:t>напругою</w:t>
            </w:r>
            <w:proofErr w:type="spellEnd"/>
          </w:p>
        </w:tc>
      </w:tr>
      <w:tr w:rsidR="000D62F8" w:rsidRPr="003B3D10" w:rsidTr="00006719">
        <w:tc>
          <w:tcPr>
            <w:tcW w:w="9928" w:type="dxa"/>
            <w:gridSpan w:val="6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06719">
            <w:pPr>
              <w:pStyle w:val="rvps12"/>
              <w:tabs>
                <w:tab w:val="left" w:pos="3380"/>
                <w:tab w:val="left" w:pos="4140"/>
              </w:tabs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b/>
                <w:noProof/>
                <w:lang w:val="ru-RU" w:eastAsia="ru-RU"/>
              </w:rPr>
              <w:tab/>
              <w:t xml:space="preserve"> Професійні знання</w:t>
            </w:r>
          </w:p>
        </w:tc>
      </w:tr>
      <w:tr w:rsidR="000D62F8" w:rsidRPr="003B3D10" w:rsidTr="001423BC">
        <w:tc>
          <w:tcPr>
            <w:tcW w:w="4061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b/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            </w:t>
            </w:r>
            <w:r w:rsidRPr="003B3D10">
              <w:rPr>
                <w:b/>
                <w:noProof/>
                <w:lang w:val="ru-RU" w:eastAsia="ru-RU"/>
              </w:rPr>
              <w:t>Вимога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eastAsia="ru-RU"/>
              </w:rPr>
            </w:pPr>
            <w:r w:rsidRPr="003B3D10">
              <w:rPr>
                <w:b/>
                <w:noProof/>
                <w:lang w:eastAsia="ru-RU"/>
              </w:rPr>
              <w:t xml:space="preserve">                      Компоненти вимоги</w:t>
            </w:r>
          </w:p>
        </w:tc>
      </w:tr>
      <w:tr w:rsidR="000D62F8" w:rsidRPr="003B3D10" w:rsidTr="004642F1"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1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З</w:t>
            </w:r>
            <w:r w:rsidR="00486440">
              <w:rPr>
                <w:noProof/>
                <w:lang w:val="ru-RU" w:eastAsia="ru-RU"/>
              </w:rPr>
              <w:t>н</w:t>
            </w:r>
            <w:r w:rsidRPr="003B3D10">
              <w:rPr>
                <w:noProof/>
                <w:lang w:val="ru-RU" w:eastAsia="ru-RU"/>
              </w:rPr>
              <w:t>ання законодавства</w:t>
            </w:r>
          </w:p>
        </w:tc>
        <w:tc>
          <w:tcPr>
            <w:tcW w:w="586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Конституція України;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державну службу»;</w:t>
            </w:r>
          </w:p>
          <w:p w:rsidR="000D62F8" w:rsidRPr="003B3D10" w:rsidRDefault="000D62F8" w:rsidP="00FC133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запобігання корупції»</w:t>
            </w:r>
          </w:p>
          <w:p w:rsidR="000D62F8" w:rsidRPr="003B3D10" w:rsidRDefault="000D62F8" w:rsidP="00AA31E5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b/>
                <w:noProof/>
                <w:lang w:val="ru-RU" w:eastAsia="ru-RU"/>
              </w:rPr>
            </w:pPr>
          </w:p>
        </w:tc>
      </w:tr>
      <w:tr w:rsidR="000D62F8" w:rsidRPr="003B3D10" w:rsidTr="004642F1">
        <w:trPr>
          <w:trHeight w:val="683"/>
        </w:trPr>
        <w:tc>
          <w:tcPr>
            <w:tcW w:w="57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3B3D10" w:rsidRDefault="000D62F8" w:rsidP="006903A2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2</w:t>
            </w:r>
          </w:p>
        </w:tc>
        <w:tc>
          <w:tcPr>
            <w:tcW w:w="34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D62F8" w:rsidRPr="00A9474A" w:rsidRDefault="000D62F8" w:rsidP="00486440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A9474A">
              <w:rPr>
                <w:noProof/>
                <w:lang w:val="ru-RU" w:eastAsia="ru-RU"/>
              </w:rPr>
              <w:t>Знання спеціального законодавства, що пов'язане із завданням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67" w:type="dxa"/>
            <w:gridSpan w:val="3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sz w:val="28"/>
                <w:szCs w:val="28"/>
              </w:rPr>
              <w:t xml:space="preserve"> - </w:t>
            </w:r>
            <w:r w:rsidRPr="003B3D10">
              <w:t xml:space="preserve">Закон України «Про охорону навколишнього </w:t>
            </w:r>
            <w:r w:rsidRPr="003B3D10">
              <w:rPr>
                <w:noProof/>
                <w:lang w:val="ru-RU" w:eastAsia="ru-RU"/>
              </w:rPr>
              <w:t>природного середовища»;</w:t>
            </w:r>
          </w:p>
          <w:p w:rsidR="000D62F8" w:rsidRPr="003B3D10" w:rsidRDefault="000D62F8" w:rsidP="00066B4C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- Закон України «Про основні засади державного нагляду (контролю) у сфері господарської діяльності»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 xml:space="preserve"> </w:t>
            </w:r>
            <w:r>
              <w:rPr>
                <w:noProof/>
                <w:lang w:val="ru-RU" w:eastAsia="ru-RU"/>
              </w:rPr>
              <w:t>- Закон України «Про охорону земель»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- Закон України «Про метрологію та метрологічну діяльність»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 Закон У</w:t>
            </w:r>
            <w:r w:rsidR="00486440">
              <w:rPr>
                <w:noProof/>
                <w:lang w:val="ru-RU" w:eastAsia="ru-RU"/>
              </w:rPr>
              <w:t>к</w:t>
            </w:r>
            <w:r>
              <w:rPr>
                <w:noProof/>
                <w:lang w:val="ru-RU" w:eastAsia="ru-RU"/>
              </w:rPr>
              <w:t>раїни «Про екологічну експектизу»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>-  Земельний  кодекс України</w:t>
            </w:r>
          </w:p>
          <w:p w:rsidR="000D62F8" w:rsidRDefault="000D62F8" w:rsidP="00663CB7">
            <w:pPr>
              <w:pStyle w:val="rvps14"/>
              <w:spacing w:before="0" w:beforeAutospacing="0" w:after="0" w:afterAutospacing="0"/>
              <w:ind w:left="113" w:right="113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t xml:space="preserve"> - Кодекс  України про адміністративні правопорушення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noProof/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t>- Закон України «Про звернення громадян»</w:t>
            </w:r>
          </w:p>
          <w:p w:rsidR="000D62F8" w:rsidRPr="003B3D10" w:rsidRDefault="000D62F8" w:rsidP="00870BCF">
            <w:pPr>
              <w:pStyle w:val="rvps14"/>
              <w:spacing w:before="0" w:beforeAutospacing="0" w:after="0" w:afterAutospacing="0"/>
              <w:ind w:left="113" w:right="113"/>
              <w:rPr>
                <w:lang w:val="ru-RU" w:eastAsia="ru-RU"/>
              </w:rPr>
            </w:pPr>
            <w:r w:rsidRPr="003B3D10">
              <w:rPr>
                <w:noProof/>
                <w:lang w:val="ru-RU" w:eastAsia="ru-RU"/>
              </w:rPr>
              <w:lastRenderedPageBreak/>
              <w:t>- Закон України «Про доступ до публічної інформації»</w:t>
            </w:r>
          </w:p>
          <w:p w:rsidR="000D62F8" w:rsidRPr="003B3D10" w:rsidRDefault="000D62F8" w:rsidP="004365E1">
            <w:pPr>
              <w:pStyle w:val="rvps14"/>
              <w:spacing w:before="0" w:beforeAutospacing="0" w:after="0" w:afterAutospacing="0"/>
              <w:ind w:left="113" w:right="113"/>
              <w:jc w:val="both"/>
              <w:rPr>
                <w:lang w:val="ru-RU" w:eastAsia="ru-RU"/>
              </w:rPr>
            </w:pPr>
          </w:p>
        </w:tc>
      </w:tr>
    </w:tbl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9E043D" w:rsidRPr="003B3D10" w:rsidRDefault="009E043D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Pr="003B3D10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p w:rsidR="00C44465" w:rsidRDefault="00C44465" w:rsidP="006903A2">
      <w:pPr>
        <w:spacing w:after="0" w:line="240" w:lineRule="auto"/>
        <w:ind w:left="113" w:right="113"/>
        <w:rPr>
          <w:rFonts w:ascii="Times New Roman" w:hAnsi="Times New Roman"/>
          <w:sz w:val="24"/>
          <w:szCs w:val="24"/>
          <w:lang w:val="uk-UA"/>
        </w:rPr>
      </w:pPr>
    </w:p>
    <w:sectPr w:rsidR="00C44465" w:rsidSect="008A1629">
      <w:pgSz w:w="11906" w:h="16838"/>
      <w:pgMar w:top="18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1B9"/>
    <w:multiLevelType w:val="hybridMultilevel"/>
    <w:tmpl w:val="61009CB8"/>
    <w:lvl w:ilvl="0" w:tplc="AB429284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">
    <w:nsid w:val="2FF3462B"/>
    <w:multiLevelType w:val="hybridMultilevel"/>
    <w:tmpl w:val="144AB43A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8AA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B4E0667"/>
    <w:multiLevelType w:val="hybridMultilevel"/>
    <w:tmpl w:val="1AB60436"/>
    <w:lvl w:ilvl="0" w:tplc="928A4B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7E665D7F"/>
    <w:multiLevelType w:val="hybridMultilevel"/>
    <w:tmpl w:val="259AF130"/>
    <w:lvl w:ilvl="0" w:tplc="A1B647F6">
      <w:numFmt w:val="bullet"/>
      <w:lvlText w:val="-"/>
      <w:lvlJc w:val="left"/>
      <w:pPr>
        <w:ind w:left="53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6903A2"/>
    <w:rsid w:val="00006719"/>
    <w:rsid w:val="00013B31"/>
    <w:rsid w:val="0001539F"/>
    <w:rsid w:val="00043AFC"/>
    <w:rsid w:val="000613A1"/>
    <w:rsid w:val="00066B4C"/>
    <w:rsid w:val="00072152"/>
    <w:rsid w:val="00081C96"/>
    <w:rsid w:val="00091745"/>
    <w:rsid w:val="000A7996"/>
    <w:rsid w:val="000B7020"/>
    <w:rsid w:val="000D62F8"/>
    <w:rsid w:val="000F7FAC"/>
    <w:rsid w:val="00102E74"/>
    <w:rsid w:val="00120833"/>
    <w:rsid w:val="00122D24"/>
    <w:rsid w:val="00136F00"/>
    <w:rsid w:val="001420B7"/>
    <w:rsid w:val="001423BC"/>
    <w:rsid w:val="00145EB0"/>
    <w:rsid w:val="00152AEC"/>
    <w:rsid w:val="001616F4"/>
    <w:rsid w:val="00172A95"/>
    <w:rsid w:val="0017330A"/>
    <w:rsid w:val="00197650"/>
    <w:rsid w:val="001B1F3D"/>
    <w:rsid w:val="001C32D5"/>
    <w:rsid w:val="001D1EE1"/>
    <w:rsid w:val="00203972"/>
    <w:rsid w:val="00250E4F"/>
    <w:rsid w:val="00273604"/>
    <w:rsid w:val="00286764"/>
    <w:rsid w:val="002B5320"/>
    <w:rsid w:val="002C5535"/>
    <w:rsid w:val="003439E5"/>
    <w:rsid w:val="00377CFF"/>
    <w:rsid w:val="00380396"/>
    <w:rsid w:val="00383608"/>
    <w:rsid w:val="00391852"/>
    <w:rsid w:val="003B3D10"/>
    <w:rsid w:val="003C0826"/>
    <w:rsid w:val="003C67DB"/>
    <w:rsid w:val="0041334B"/>
    <w:rsid w:val="004365E1"/>
    <w:rsid w:val="00453D64"/>
    <w:rsid w:val="004642F1"/>
    <w:rsid w:val="00486440"/>
    <w:rsid w:val="004B3F87"/>
    <w:rsid w:val="004B6AA9"/>
    <w:rsid w:val="004D3D17"/>
    <w:rsid w:val="004D63F9"/>
    <w:rsid w:val="004D771E"/>
    <w:rsid w:val="004E07FD"/>
    <w:rsid w:val="004E4C9A"/>
    <w:rsid w:val="004E7EFB"/>
    <w:rsid w:val="004F0694"/>
    <w:rsid w:val="00512702"/>
    <w:rsid w:val="0051775B"/>
    <w:rsid w:val="00531597"/>
    <w:rsid w:val="00531B03"/>
    <w:rsid w:val="005457C3"/>
    <w:rsid w:val="00554FCF"/>
    <w:rsid w:val="00556C31"/>
    <w:rsid w:val="00581C47"/>
    <w:rsid w:val="0058261B"/>
    <w:rsid w:val="0058500F"/>
    <w:rsid w:val="005972B5"/>
    <w:rsid w:val="005A2498"/>
    <w:rsid w:val="005B4683"/>
    <w:rsid w:val="005C7889"/>
    <w:rsid w:val="005D0D45"/>
    <w:rsid w:val="005E4B6D"/>
    <w:rsid w:val="00626356"/>
    <w:rsid w:val="00630578"/>
    <w:rsid w:val="00636BF5"/>
    <w:rsid w:val="00650365"/>
    <w:rsid w:val="00653173"/>
    <w:rsid w:val="00653E81"/>
    <w:rsid w:val="00663CB7"/>
    <w:rsid w:val="00670473"/>
    <w:rsid w:val="00677721"/>
    <w:rsid w:val="006903A2"/>
    <w:rsid w:val="006A12A8"/>
    <w:rsid w:val="006A1B76"/>
    <w:rsid w:val="006C3E8D"/>
    <w:rsid w:val="007042FD"/>
    <w:rsid w:val="00704D9D"/>
    <w:rsid w:val="0074081C"/>
    <w:rsid w:val="00744445"/>
    <w:rsid w:val="00767E68"/>
    <w:rsid w:val="00790A24"/>
    <w:rsid w:val="00791B2A"/>
    <w:rsid w:val="007A61C7"/>
    <w:rsid w:val="007A7DD7"/>
    <w:rsid w:val="007C0160"/>
    <w:rsid w:val="007D568D"/>
    <w:rsid w:val="007D76E7"/>
    <w:rsid w:val="007E3A1E"/>
    <w:rsid w:val="007F33A5"/>
    <w:rsid w:val="008145F1"/>
    <w:rsid w:val="00816D5E"/>
    <w:rsid w:val="00822E7F"/>
    <w:rsid w:val="0083492A"/>
    <w:rsid w:val="0085187A"/>
    <w:rsid w:val="0086570C"/>
    <w:rsid w:val="00870BCF"/>
    <w:rsid w:val="00881270"/>
    <w:rsid w:val="008A1629"/>
    <w:rsid w:val="008A2134"/>
    <w:rsid w:val="008A5B24"/>
    <w:rsid w:val="008A70BE"/>
    <w:rsid w:val="008B77CB"/>
    <w:rsid w:val="008C5D9D"/>
    <w:rsid w:val="008C6FDD"/>
    <w:rsid w:val="008E48E3"/>
    <w:rsid w:val="0090333D"/>
    <w:rsid w:val="00913568"/>
    <w:rsid w:val="009368E7"/>
    <w:rsid w:val="0094743D"/>
    <w:rsid w:val="009567BB"/>
    <w:rsid w:val="00957315"/>
    <w:rsid w:val="00990755"/>
    <w:rsid w:val="009949B2"/>
    <w:rsid w:val="009A3317"/>
    <w:rsid w:val="009D5C66"/>
    <w:rsid w:val="009E043D"/>
    <w:rsid w:val="00A00965"/>
    <w:rsid w:val="00A0338D"/>
    <w:rsid w:val="00A211F2"/>
    <w:rsid w:val="00A26B23"/>
    <w:rsid w:val="00A470E1"/>
    <w:rsid w:val="00A5427B"/>
    <w:rsid w:val="00A56B37"/>
    <w:rsid w:val="00A62DE2"/>
    <w:rsid w:val="00A9212F"/>
    <w:rsid w:val="00A9474A"/>
    <w:rsid w:val="00A94B87"/>
    <w:rsid w:val="00AA31E5"/>
    <w:rsid w:val="00AA7116"/>
    <w:rsid w:val="00AB5AB6"/>
    <w:rsid w:val="00AC4540"/>
    <w:rsid w:val="00B11804"/>
    <w:rsid w:val="00B1676A"/>
    <w:rsid w:val="00B262BD"/>
    <w:rsid w:val="00B44A49"/>
    <w:rsid w:val="00B461E5"/>
    <w:rsid w:val="00B60023"/>
    <w:rsid w:val="00B64A52"/>
    <w:rsid w:val="00B73605"/>
    <w:rsid w:val="00B76F9C"/>
    <w:rsid w:val="00BA53E8"/>
    <w:rsid w:val="00BC0878"/>
    <w:rsid w:val="00BE7BCB"/>
    <w:rsid w:val="00BE7D4E"/>
    <w:rsid w:val="00BF7B2F"/>
    <w:rsid w:val="00BF7E35"/>
    <w:rsid w:val="00C05156"/>
    <w:rsid w:val="00C36F8B"/>
    <w:rsid w:val="00C44465"/>
    <w:rsid w:val="00C67A08"/>
    <w:rsid w:val="00C877A2"/>
    <w:rsid w:val="00C936DC"/>
    <w:rsid w:val="00C94222"/>
    <w:rsid w:val="00C9432B"/>
    <w:rsid w:val="00C96551"/>
    <w:rsid w:val="00CA5FE5"/>
    <w:rsid w:val="00CB42FA"/>
    <w:rsid w:val="00CB561F"/>
    <w:rsid w:val="00CD2C8A"/>
    <w:rsid w:val="00CD60BE"/>
    <w:rsid w:val="00CF2234"/>
    <w:rsid w:val="00CF4989"/>
    <w:rsid w:val="00D04EA0"/>
    <w:rsid w:val="00D168CB"/>
    <w:rsid w:val="00D1744E"/>
    <w:rsid w:val="00D277B5"/>
    <w:rsid w:val="00D35AC1"/>
    <w:rsid w:val="00D576C9"/>
    <w:rsid w:val="00D6475D"/>
    <w:rsid w:val="00D65728"/>
    <w:rsid w:val="00D66AD3"/>
    <w:rsid w:val="00D732E4"/>
    <w:rsid w:val="00D74BD8"/>
    <w:rsid w:val="00D85D15"/>
    <w:rsid w:val="00DA6CA0"/>
    <w:rsid w:val="00DC22B4"/>
    <w:rsid w:val="00DC3302"/>
    <w:rsid w:val="00DD24E9"/>
    <w:rsid w:val="00DD365E"/>
    <w:rsid w:val="00DF1E05"/>
    <w:rsid w:val="00DF4FBD"/>
    <w:rsid w:val="00E00BC3"/>
    <w:rsid w:val="00E15871"/>
    <w:rsid w:val="00E2349E"/>
    <w:rsid w:val="00E23D27"/>
    <w:rsid w:val="00E23E26"/>
    <w:rsid w:val="00E266D5"/>
    <w:rsid w:val="00E34E16"/>
    <w:rsid w:val="00E426BD"/>
    <w:rsid w:val="00E46DDE"/>
    <w:rsid w:val="00E80CF3"/>
    <w:rsid w:val="00E838BB"/>
    <w:rsid w:val="00E83E02"/>
    <w:rsid w:val="00EA0EE7"/>
    <w:rsid w:val="00EA268E"/>
    <w:rsid w:val="00EA72A8"/>
    <w:rsid w:val="00EE3447"/>
    <w:rsid w:val="00F26FD4"/>
    <w:rsid w:val="00F35F25"/>
    <w:rsid w:val="00F36BA3"/>
    <w:rsid w:val="00F45260"/>
    <w:rsid w:val="00F53FAA"/>
    <w:rsid w:val="00F65F02"/>
    <w:rsid w:val="00F76888"/>
    <w:rsid w:val="00F82A7F"/>
    <w:rsid w:val="00FB5270"/>
    <w:rsid w:val="00FC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2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903A2"/>
    <w:rPr>
      <w:rFonts w:cs="Times New Roman"/>
      <w:color w:val="0000FF"/>
      <w:u w:val="single"/>
    </w:rPr>
  </w:style>
  <w:style w:type="paragraph" w:customStyle="1" w:styleId="rvps7">
    <w:name w:val="rvps7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2">
    <w:name w:val="rvps12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6903A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paragraph" w:customStyle="1" w:styleId="a4">
    <w:name w:val="Нормальний текст"/>
    <w:basedOn w:val="a"/>
    <w:uiPriority w:val="99"/>
    <w:rsid w:val="006903A2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15">
    <w:name w:val="rvts15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rvts0">
    <w:name w:val="rvts0"/>
    <w:basedOn w:val="a0"/>
    <w:uiPriority w:val="99"/>
    <w:rsid w:val="006903A2"/>
    <w:rPr>
      <w:rFonts w:ascii="Times New Roman" w:hAnsi="Times New Roman" w:cs="Times New Roman"/>
    </w:rPr>
  </w:style>
  <w:style w:type="character" w:customStyle="1" w:styleId="FontStyle18">
    <w:name w:val="Font Style18"/>
    <w:basedOn w:val="a0"/>
    <w:uiPriority w:val="99"/>
    <w:rsid w:val="006903A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E2349E"/>
    <w:rPr>
      <w:rFonts w:ascii="Times New Roman" w:hAnsi="Times New Roman" w:cs="Times New Roman"/>
    </w:rPr>
  </w:style>
  <w:style w:type="paragraph" w:styleId="a5">
    <w:name w:val="List Paragraph"/>
    <w:basedOn w:val="a"/>
    <w:uiPriority w:val="34"/>
    <w:qFormat/>
    <w:rsid w:val="003C67D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C3E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46-2016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hyperlink" Target="mailto:kadruvolde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682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49CF8-42E9-4E92-8AE2-84C90A6C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904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</dc:creator>
  <cp:lastModifiedBy>Бойчук</cp:lastModifiedBy>
  <cp:revision>46</cp:revision>
  <cp:lastPrinted>2020-01-21T10:12:00Z</cp:lastPrinted>
  <dcterms:created xsi:type="dcterms:W3CDTF">2019-04-18T12:01:00Z</dcterms:created>
  <dcterms:modified xsi:type="dcterms:W3CDTF">2020-01-22T08:18:00Z</dcterms:modified>
</cp:coreProperties>
</file>