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4F0694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4F0694">
        <w:rPr>
          <w:rFonts w:ascii="Times New Roman" w:hAnsi="Times New Roman"/>
          <w:noProof/>
          <w:sz w:val="24"/>
          <w:szCs w:val="24"/>
          <w:lang w:val="uk-UA"/>
        </w:rPr>
        <w:tab/>
        <w:t xml:space="preserve">Додаток </w:t>
      </w:r>
      <w:r w:rsidR="00D04EA0">
        <w:rPr>
          <w:rFonts w:ascii="Times New Roman" w:hAnsi="Times New Roman"/>
          <w:noProof/>
          <w:sz w:val="24"/>
          <w:szCs w:val="24"/>
          <w:lang w:val="uk-UA"/>
        </w:rPr>
        <w:t>2</w:t>
      </w: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</w:t>
      </w:r>
      <w:r w:rsidR="00DC22B4">
        <w:rPr>
          <w:rFonts w:ascii="Times New Roman" w:hAnsi="Times New Roman"/>
          <w:noProof/>
          <w:sz w:val="24"/>
          <w:szCs w:val="24"/>
          <w:lang w:val="uk-UA"/>
        </w:rPr>
        <w:t>Інспекції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</w:t>
      </w:r>
      <w:r w:rsidR="00C877A2" w:rsidRPr="00197650">
        <w:rPr>
          <w:rFonts w:ascii="Times New Roman" w:hAnsi="Times New Roman"/>
          <w:noProof/>
          <w:sz w:val="24"/>
          <w:szCs w:val="24"/>
        </w:rPr>
        <w:t>28/10/2019</w:t>
      </w:r>
      <w:r w:rsidR="00F35F25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року № </w:t>
      </w:r>
      <w:r w:rsidR="00C06FB2">
        <w:rPr>
          <w:rFonts w:ascii="Times New Roman" w:hAnsi="Times New Roman"/>
          <w:noProof/>
          <w:sz w:val="24"/>
          <w:szCs w:val="24"/>
          <w:lang w:val="uk-UA"/>
        </w:rPr>
        <w:t>85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</w:t>
      </w:r>
      <w:r w:rsidR="00453D64">
        <w:rPr>
          <w:rStyle w:val="rvts15"/>
          <w:noProof/>
        </w:rPr>
        <w:t>В</w:t>
      </w:r>
      <w:r>
        <w:rPr>
          <w:rStyle w:val="rvts15"/>
          <w:noProof/>
        </w:rPr>
        <w:t>»</w:t>
      </w:r>
    </w:p>
    <w:p w:rsidR="009E043D" w:rsidRPr="0074081C" w:rsidRDefault="006A12A8" w:rsidP="006903A2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  <w:r>
        <w:rPr>
          <w:rStyle w:val="rvts15"/>
          <w:noProof/>
        </w:rPr>
        <w:t>г</w:t>
      </w:r>
      <w:r w:rsidR="00453D64">
        <w:rPr>
          <w:rStyle w:val="rvts15"/>
          <w:noProof/>
        </w:rPr>
        <w:t xml:space="preserve">оловного спеціаліста сектору </w:t>
      </w:r>
      <w:r w:rsidR="001C32D5">
        <w:rPr>
          <w:rStyle w:val="rvts15"/>
          <w:noProof/>
        </w:rPr>
        <w:t xml:space="preserve">державного </w:t>
      </w:r>
      <w:r w:rsidR="008A70BE">
        <w:rPr>
          <w:rStyle w:val="rvts15"/>
          <w:noProof/>
        </w:rPr>
        <w:t xml:space="preserve">ринкового нагляду </w:t>
      </w:r>
      <w:r w:rsidR="009E043D">
        <w:rPr>
          <w:rStyle w:val="rvts15"/>
          <w:noProof/>
        </w:rPr>
        <w:t>-   державного  інспектора</w:t>
      </w:r>
      <w:r w:rsidR="001C32D5">
        <w:rPr>
          <w:rStyle w:val="rvts15"/>
          <w:noProof/>
        </w:rPr>
        <w:t xml:space="preserve"> з ОНПС Волинської області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9E043D" w:rsidRPr="00BF7B2F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3B3D10" w:rsidTr="00273604">
        <w:trPr>
          <w:trHeight w:val="7065"/>
        </w:trPr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445" w:rsidRPr="00B64A52" w:rsidRDefault="00744445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 w:rsidRPr="003B3D10">
              <w:rPr>
                <w:rFonts w:ascii="Times New Roman" w:hAnsi="Times New Roman"/>
                <w:noProof/>
                <w:lang w:val="uk-UA"/>
              </w:rPr>
              <w:t>Здійснює в поряду встановленому Кабінетом Міністрів України</w:t>
            </w:r>
            <w:r w:rsidR="003B3D10">
              <w:rPr>
                <w:rFonts w:ascii="Times New Roman" w:hAnsi="Times New Roman"/>
                <w:noProof/>
                <w:lang w:val="uk-UA"/>
              </w:rPr>
              <w:t xml:space="preserve"> моніторинг причин і кількості звернень споживачів (користувачів</w:t>
            </w:r>
            <w:r w:rsidR="007042FD">
              <w:rPr>
                <w:rFonts w:ascii="Times New Roman" w:hAnsi="Times New Roman"/>
                <w:noProof/>
                <w:lang w:val="uk-UA"/>
              </w:rPr>
              <w:t>)</w:t>
            </w:r>
            <w:r w:rsidR="003B3D10">
              <w:rPr>
                <w:rFonts w:ascii="Times New Roman" w:hAnsi="Times New Roman"/>
                <w:noProof/>
                <w:lang w:val="uk-UA"/>
              </w:rPr>
              <w:t xml:space="preserve"> про захист їх прав на безпечність продукції, віднесеної до </w:t>
            </w:r>
            <w:r w:rsidR="007042FD">
              <w:rPr>
                <w:rFonts w:ascii="Times New Roman" w:hAnsi="Times New Roman"/>
                <w:noProof/>
                <w:lang w:val="uk-UA"/>
              </w:rPr>
              <w:t>сфери відповідальності Інспекції (далі - продукція), причин  і кількості нещасних випадків та випадків заподіяння шкоди здоров</w:t>
            </w:r>
            <w:r w:rsidR="00B64A52" w:rsidRPr="00B64A52">
              <w:rPr>
                <w:rFonts w:ascii="Times New Roman" w:hAnsi="Times New Roman"/>
                <w:noProof/>
              </w:rPr>
              <w:t>”</w:t>
            </w:r>
            <w:r w:rsidR="007042FD">
              <w:rPr>
                <w:rFonts w:ascii="Times New Roman" w:hAnsi="Times New Roman"/>
                <w:noProof/>
                <w:lang w:val="uk-UA"/>
              </w:rPr>
              <w:t xml:space="preserve">ю  </w:t>
            </w:r>
            <w:r w:rsidR="00B64A52">
              <w:rPr>
                <w:rFonts w:ascii="Times New Roman" w:hAnsi="Times New Roman"/>
                <w:noProof/>
                <w:lang w:val="uk-UA"/>
              </w:rPr>
              <w:t>людей внаслідок користування такою продукцією;</w:t>
            </w:r>
          </w:p>
          <w:p w:rsidR="001420B7" w:rsidRPr="001420B7" w:rsidRDefault="00B64A52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Проводить перевірки характеристик продукції, у тому числі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 </w:t>
            </w:r>
            <w:r w:rsidR="00D65728">
              <w:rPr>
                <w:rFonts w:ascii="Times New Roman" w:hAnsi="Times New Roman"/>
                <w:noProof/>
                <w:lang w:val="uk-UA"/>
              </w:rPr>
              <w:t xml:space="preserve">забезпечує відбір </w:t>
            </w:r>
            <w:r w:rsidR="001420B7">
              <w:rPr>
                <w:rFonts w:ascii="Times New Roman" w:hAnsi="Times New Roman"/>
                <w:noProof/>
                <w:lang w:val="uk-UA"/>
              </w:rPr>
              <w:t xml:space="preserve"> зразків продукції та проведення їх експертизи (випробування);</w:t>
            </w:r>
          </w:p>
          <w:p w:rsidR="00081C96" w:rsidRPr="00081C96" w:rsidRDefault="001420B7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Проводить перевірки додержання вимог щодо представлення продукції за місцем проведення ярмарки, виставки, показу чи демонстрації в інший спосіб </w:t>
            </w:r>
            <w:r w:rsidR="00B11804">
              <w:rPr>
                <w:rFonts w:ascii="Times New Roman" w:hAnsi="Times New Roman"/>
                <w:noProof/>
                <w:lang w:val="uk-UA"/>
              </w:rPr>
              <w:t xml:space="preserve">продукції, яка не відповідає </w:t>
            </w:r>
            <w:r w:rsidR="005D0D45">
              <w:rPr>
                <w:rFonts w:ascii="Times New Roman" w:hAnsi="Times New Roman"/>
                <w:noProof/>
                <w:lang w:val="uk-UA"/>
              </w:rPr>
              <w:t>встановленим вимогам, а у визначених Законом України «Про державний ринковий нагляд і контроль нехарчової продукції «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5D0D45">
              <w:rPr>
                <w:rFonts w:ascii="Times New Roman" w:hAnsi="Times New Roman"/>
                <w:noProof/>
                <w:lang w:val="uk-UA"/>
              </w:rPr>
              <w:t xml:space="preserve"> (далі - Закон) випадках видає приписи про негайне усунення порушень вимог щодо представлення такої продукції та приймає рішення про негайне при</w:t>
            </w:r>
            <w:r w:rsidR="001B1F3D">
              <w:rPr>
                <w:rFonts w:ascii="Times New Roman" w:hAnsi="Times New Roman"/>
                <w:noProof/>
                <w:lang w:val="uk-UA"/>
              </w:rPr>
              <w:t>пинення представлення цієї продукції за місцем проведення відповідного ярмарку, виставки, показу чи демонстрації в інший спосіб продукції, проводить перевірки виконання суб</w:t>
            </w:r>
            <w:r w:rsidR="001B1F3D" w:rsidRPr="001B1F3D">
              <w:rPr>
                <w:rFonts w:ascii="Times New Roman" w:hAnsi="Times New Roman"/>
                <w:noProof/>
              </w:rPr>
              <w:t>”</w:t>
            </w:r>
            <w:r w:rsidR="001B1F3D">
              <w:rPr>
                <w:rFonts w:ascii="Times New Roman" w:hAnsi="Times New Roman"/>
                <w:noProof/>
                <w:lang w:val="uk-UA"/>
              </w:rPr>
              <w:t>єктами госодарювання відповідних приписів та рішень</w:t>
            </w:r>
            <w:r w:rsidR="00081C96">
              <w:rPr>
                <w:rFonts w:ascii="Times New Roman" w:hAnsi="Times New Roman"/>
                <w:noProof/>
                <w:lang w:val="uk-UA"/>
              </w:rPr>
              <w:t>;</w:t>
            </w:r>
          </w:p>
          <w:p w:rsidR="00BA53E8" w:rsidRPr="00BA53E8" w:rsidRDefault="00081C96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Приймає у випадках та порядку, визначених Законом, рішення про вжиття обмежувальних (корегувальних)  заходів, здійснює контроль стану виконання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lang w:val="uk-UA"/>
              </w:rPr>
              <w:t>суб</w:t>
            </w:r>
            <w:r w:rsidRPr="001B1F3D">
              <w:rPr>
                <w:rFonts w:ascii="Times New Roman" w:hAnsi="Times New Roman"/>
                <w:noProof/>
              </w:rPr>
              <w:t>”</w:t>
            </w:r>
            <w:r>
              <w:rPr>
                <w:rFonts w:ascii="Times New Roman" w:hAnsi="Times New Roman"/>
                <w:noProof/>
                <w:lang w:val="uk-UA"/>
              </w:rPr>
              <w:t>єктами</w:t>
            </w:r>
            <w:r w:rsidR="00BA53E8">
              <w:rPr>
                <w:rFonts w:ascii="Times New Roman" w:hAnsi="Times New Roman"/>
                <w:noProof/>
                <w:lang w:val="uk-UA"/>
              </w:rPr>
              <w:t xml:space="preserve"> господарювання цих рішень;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  </w:t>
            </w:r>
          </w:p>
          <w:p w:rsidR="00BA53E8" w:rsidRPr="00BA53E8" w:rsidRDefault="00BA53E8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Здійснює моніторинг дій </w:t>
            </w:r>
            <w:r w:rsidR="00D6475D">
              <w:rPr>
                <w:rFonts w:ascii="Times New Roman" w:hAnsi="Times New Roman"/>
                <w:noProof/>
                <w:lang w:val="uk-UA"/>
              </w:rPr>
              <w:t xml:space="preserve">   </w:t>
            </w:r>
            <w:r>
              <w:rPr>
                <w:rFonts w:ascii="Times New Roman" w:hAnsi="Times New Roman"/>
                <w:noProof/>
                <w:lang w:val="uk-UA"/>
              </w:rPr>
              <w:t>суб</w:t>
            </w:r>
            <w:r w:rsidRPr="001B1F3D">
              <w:rPr>
                <w:rFonts w:ascii="Times New Roman" w:hAnsi="Times New Roman"/>
                <w:noProof/>
              </w:rPr>
              <w:t>”</w:t>
            </w:r>
            <w:r>
              <w:rPr>
                <w:rFonts w:ascii="Times New Roman" w:hAnsi="Times New Roman"/>
                <w:noProof/>
                <w:lang w:val="uk-UA"/>
              </w:rPr>
              <w:t>єктів господарювання щодо вилучення з обігу та/або відкликання продукції, щодо якої прийнято рішення про вилучення з обігу та /або відкликання;</w:t>
            </w:r>
          </w:p>
          <w:p w:rsidR="008B77CB" w:rsidRPr="008B77CB" w:rsidRDefault="008B77CB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Приймає у передбачених Законом випадках рішення про знищення продукції або приведення її в їнший спосіб у стан, який виключає використання цієї продукції;</w:t>
            </w:r>
          </w:p>
          <w:p w:rsidR="008B77CB" w:rsidRPr="00F26FD4" w:rsidRDefault="008B77CB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Вживає відповідних заходів щодо своєчасного попередження </w:t>
            </w:r>
            <w:r w:rsidR="00A26B23">
              <w:rPr>
                <w:rFonts w:ascii="Times New Roman" w:hAnsi="Times New Roman"/>
                <w:noProof/>
                <w:lang w:val="uk-UA"/>
              </w:rPr>
              <w:t xml:space="preserve">споживачів (користувачів) про </w:t>
            </w:r>
            <w:r w:rsidR="00F26FD4">
              <w:rPr>
                <w:rFonts w:ascii="Times New Roman" w:hAnsi="Times New Roman"/>
                <w:noProof/>
                <w:lang w:val="uk-UA"/>
              </w:rPr>
              <w:t>виявлену органами ринкового нагляду небезпеку, яку становить  продукція;</w:t>
            </w:r>
          </w:p>
          <w:p w:rsidR="00F26FD4" w:rsidRPr="00F26FD4" w:rsidRDefault="00F26FD4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Вживає заходів щодо налагодження співпраці із суб</w:t>
            </w:r>
            <w:r w:rsidRPr="001B1F3D">
              <w:rPr>
                <w:rFonts w:ascii="Times New Roman" w:hAnsi="Times New Roman"/>
                <w:noProof/>
              </w:rPr>
              <w:t>”</w:t>
            </w:r>
            <w:r>
              <w:rPr>
                <w:rFonts w:ascii="Times New Roman" w:hAnsi="Times New Roman"/>
                <w:noProof/>
                <w:lang w:val="uk-UA"/>
              </w:rPr>
              <w:t>єктами господарювання стосовно запобігання чи зменшення ризиків, які становить продукція, надана цими  суб</w:t>
            </w:r>
            <w:r w:rsidRPr="001B1F3D">
              <w:rPr>
                <w:rFonts w:ascii="Times New Roman" w:hAnsi="Times New Roman"/>
                <w:noProof/>
              </w:rPr>
              <w:t>”</w:t>
            </w:r>
            <w:r>
              <w:rPr>
                <w:rFonts w:ascii="Times New Roman" w:hAnsi="Times New Roman"/>
                <w:noProof/>
                <w:lang w:val="uk-UA"/>
              </w:rPr>
              <w:t>єктами господарювання на ринку;</w:t>
            </w:r>
          </w:p>
          <w:p w:rsidR="00F26FD4" w:rsidRPr="00F76888" w:rsidRDefault="00F26FD4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Вживає у поряд</w:t>
            </w:r>
            <w:r w:rsidR="00F76888">
              <w:rPr>
                <w:rFonts w:ascii="Times New Roman" w:hAnsi="Times New Roman"/>
                <w:noProof/>
                <w:lang w:val="uk-UA"/>
              </w:rPr>
              <w:t>к</w:t>
            </w:r>
            <w:r>
              <w:rPr>
                <w:rFonts w:ascii="Times New Roman" w:hAnsi="Times New Roman"/>
                <w:noProof/>
                <w:lang w:val="uk-UA"/>
              </w:rPr>
              <w:t>у</w:t>
            </w:r>
            <w:r w:rsidR="00F76888">
              <w:rPr>
                <w:rFonts w:ascii="Times New Roman" w:hAnsi="Times New Roman"/>
                <w:noProof/>
                <w:lang w:val="uk-UA"/>
              </w:rPr>
              <w:t xml:space="preserve">, визначеному Законами та </w:t>
            </w:r>
            <w:r w:rsidR="00F76888">
              <w:rPr>
                <w:rFonts w:ascii="Times New Roman" w:hAnsi="Times New Roman"/>
                <w:noProof/>
                <w:lang w:val="uk-UA"/>
              </w:rPr>
              <w:lastRenderedPageBreak/>
              <w:t>іншими нотративно – правовими актами України , заходів щодо притягнення до відповідальності осіб, винних у вчиненні порушень вимог законодавства;</w:t>
            </w:r>
          </w:p>
          <w:p w:rsidR="00F76888" w:rsidRPr="00F76888" w:rsidRDefault="00F76888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Надсилає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правопорушення;</w:t>
            </w:r>
          </w:p>
          <w:p w:rsidR="00250E4F" w:rsidRPr="00250E4F" w:rsidRDefault="00250E4F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Розробляє і подає на розгляд курівництва Інспекції заходи, спрямовані на підвищення ефективності своєї дфяльності із здійснення державного ринкового нагляду, та організовує їх виконання;</w:t>
            </w:r>
          </w:p>
          <w:p w:rsidR="00250E4F" w:rsidRPr="00D74BD8" w:rsidRDefault="00D74BD8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Готує матеріали для інформування територіальних органів державної влади, органів місцевого самоврядування та громадськості про результати здійснення державного ринкового нагляду;</w:t>
            </w:r>
          </w:p>
          <w:p w:rsidR="00D74BD8" w:rsidRPr="00AC4540" w:rsidRDefault="00D74BD8" w:rsidP="003C67D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Рорзглядає та готує, в межах повноважень, проекти</w:t>
            </w:r>
            <w:r w:rsidR="008C5D9D">
              <w:rPr>
                <w:rFonts w:ascii="Times New Roman" w:hAnsi="Times New Roman"/>
                <w:noProof/>
                <w:lang w:val="uk-UA"/>
              </w:rPr>
              <w:t xml:space="preserve"> відповідей на дручення Держекоінспекції України, депутатські звернення, скарги та заяви </w:t>
            </w:r>
            <w:r w:rsidR="00AC4540">
              <w:rPr>
                <w:rFonts w:ascii="Times New Roman" w:hAnsi="Times New Roman"/>
                <w:noProof/>
                <w:lang w:val="uk-UA"/>
              </w:rPr>
              <w:t xml:space="preserve"> юридичних та фізичних осіб з питань додержання вимог законодавства в частині державного ринкового нагляду та забезпечення відсутності загроз суспільним інтересам у сфері відповідальності Інспекції;</w:t>
            </w:r>
          </w:p>
          <w:p w:rsidR="00377CFF" w:rsidRPr="003B3D10" w:rsidRDefault="00377CFF" w:rsidP="0027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</w:rPr>
            </w:pP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8145F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5110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19765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Строково (н</w:t>
            </w:r>
            <w:r w:rsidR="00453D64">
              <w:rPr>
                <w:noProof/>
                <w:lang w:val="ru-RU" w:eastAsia="ru-RU"/>
              </w:rPr>
              <w:t>а час відпустки по догляду за дитиною основного працівника</w:t>
            </w:r>
            <w:r>
              <w:rPr>
                <w:noProof/>
                <w:lang w:val="ru-RU" w:eastAsia="ru-RU"/>
              </w:rPr>
              <w:t>)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1616F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конкурсі,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0" w:name="n1171"/>
            <w:bookmarkEnd w:id="0"/>
            <w:r w:rsidRPr="00B461E5">
              <w:rPr>
                <w:color w:val="000000"/>
              </w:rPr>
              <w:t>2) резюме за формою згідно з </w:t>
            </w:r>
            <w:hyperlink r:id="rId7" w:anchor="n103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hyperlink r:id="rId8" w:anchor="n1039" w:history="1">
              <w:r w:rsidRPr="00B461E5">
                <w:rPr>
                  <w:rStyle w:val="a3"/>
                  <w:b/>
                  <w:bCs/>
                  <w:color w:val="006600"/>
                  <w:vertAlign w:val="superscript"/>
                </w:rPr>
                <w:t>-1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, в якому 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1" w:name="n1172"/>
            <w:bookmarkEnd w:id="1"/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10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 xml:space="preserve">, та надає згоду на проходження перевірки та на оприлюднення </w:t>
            </w:r>
            <w:r w:rsidRPr="00B461E5">
              <w:rPr>
                <w:color w:val="000000"/>
              </w:rPr>
              <w:lastRenderedPageBreak/>
              <w:t>відомостей стосовно неї відповідно до зазначеного Закону;</w:t>
            </w:r>
          </w:p>
          <w:p w:rsidR="00D35AC1" w:rsidRDefault="00D35AC1" w:rsidP="00D35AC1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(характеристика, рекомендації, наукові публікації, тощо)</w:t>
            </w:r>
          </w:p>
          <w:p w:rsidR="00D35AC1" w:rsidRPr="00F10AB5" w:rsidRDefault="00D35AC1" w:rsidP="00D35AC1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b/>
                <w:noProof/>
                <w:lang w:eastAsia="ru-RU"/>
              </w:rPr>
            </w:pPr>
            <w:r w:rsidRPr="00F10AB5">
              <w:rPr>
                <w:noProof/>
                <w:lang w:eastAsia="ru-RU"/>
              </w:rPr>
              <w:t>Документи подаються до</w:t>
            </w:r>
            <w:r w:rsidRPr="00F10AB5">
              <w:rPr>
                <w:b/>
                <w:noProof/>
                <w:lang w:eastAsia="ru-RU"/>
              </w:rPr>
              <w:t xml:space="preserve"> </w:t>
            </w:r>
            <w:r w:rsidR="00C9432B">
              <w:rPr>
                <w:b/>
                <w:noProof/>
                <w:lang w:eastAsia="ru-RU"/>
              </w:rPr>
              <w:t>16</w:t>
            </w:r>
            <w:r w:rsidRPr="00F10AB5">
              <w:rPr>
                <w:b/>
                <w:noProof/>
                <w:lang w:eastAsia="ru-RU"/>
              </w:rPr>
              <w:t xml:space="preserve"> го</w:t>
            </w:r>
            <w:r>
              <w:rPr>
                <w:b/>
                <w:noProof/>
                <w:lang w:eastAsia="ru-RU"/>
              </w:rPr>
              <w:t>д</w:t>
            </w:r>
            <w:r w:rsidRPr="00F10AB5">
              <w:rPr>
                <w:b/>
                <w:noProof/>
                <w:lang w:eastAsia="ru-RU"/>
              </w:rPr>
              <w:t xml:space="preserve">. </w:t>
            </w:r>
            <w:r w:rsidR="00C9432B">
              <w:rPr>
                <w:b/>
                <w:noProof/>
                <w:lang w:eastAsia="ru-RU"/>
              </w:rPr>
              <w:t>15</w:t>
            </w:r>
            <w:r w:rsidRPr="00F10AB5">
              <w:rPr>
                <w:b/>
                <w:noProof/>
                <w:lang w:eastAsia="ru-RU"/>
              </w:rPr>
              <w:t xml:space="preserve"> хв. 08.11.2019</w:t>
            </w:r>
          </w:p>
          <w:p w:rsidR="009E043D" w:rsidRPr="00C94222" w:rsidRDefault="009E043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Додаткові (необов</w:t>
            </w:r>
            <w:r>
              <w:rPr>
                <w:noProof/>
                <w:lang w:val="en-US" w:eastAsia="ru-RU"/>
              </w:rPr>
              <w:t>”</w:t>
            </w:r>
            <w:r>
              <w:rPr>
                <w:noProof/>
                <w:lang w:val="ru-RU" w:eastAsia="ru-RU"/>
              </w:rPr>
              <w:t>язкові документи)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F53FAA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616F4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20833" w:rsidP="0058317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Місце, час і дата початку проведення перевірки володіння іноземною мовою, яка є однією з офіційних мов </w:t>
            </w:r>
            <w:r w:rsidR="005457C3">
              <w:rPr>
                <w:noProof/>
                <w:lang w:val="ru-RU" w:eastAsia="ru-RU"/>
              </w:rPr>
              <w:t>Ради Європи/тестування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1C7" w:rsidRDefault="007A61C7" w:rsidP="007A61C7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м. Луцьк, вулиця Степана Бандери, 20</w:t>
            </w:r>
          </w:p>
          <w:p w:rsidR="001616F4" w:rsidRPr="007A61C7" w:rsidRDefault="007A61C7" w:rsidP="00B1676A">
            <w:pPr>
              <w:pStyle w:val="rvps7"/>
              <w:spacing w:before="0" w:beforeAutospacing="0" w:after="0" w:afterAutospacing="0"/>
              <w:ind w:left="113" w:right="113"/>
              <w:jc w:val="both"/>
              <w:rPr>
                <w:lang w:val="ru-RU"/>
              </w:rPr>
            </w:pPr>
            <w:r w:rsidRPr="00F10AB5">
              <w:rPr>
                <w:b/>
              </w:rPr>
              <w:t>о 10 год. 00 хв.  1</w:t>
            </w:r>
            <w:r w:rsidR="00B1676A">
              <w:rPr>
                <w:b/>
              </w:rPr>
              <w:t>3</w:t>
            </w:r>
            <w:r w:rsidRPr="00F10AB5">
              <w:rPr>
                <w:b/>
              </w:rPr>
              <w:t xml:space="preserve"> листопада 2019 року</w:t>
            </w:r>
          </w:p>
        </w:tc>
      </w:tr>
      <w:tr w:rsidR="001616F4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EE29D8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1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273604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</w:t>
            </w:r>
            <w:r w:rsidR="00273604">
              <w:rPr>
                <w:rStyle w:val="rvts0"/>
                <w:noProof/>
                <w:lang w:val="ru-RU" w:eastAsia="ru-RU"/>
              </w:rPr>
              <w:t xml:space="preserve">молодший бакалавр або бакалавр </w:t>
            </w:r>
            <w:r w:rsidRPr="003B3D10">
              <w:rPr>
                <w:rStyle w:val="rvts0"/>
                <w:noProof/>
                <w:lang w:val="ru-RU" w:eastAsia="ru-RU"/>
              </w:rPr>
              <w:t>в галузі знань «Природничі науки»</w:t>
            </w:r>
          </w:p>
        </w:tc>
      </w:tr>
      <w:tr w:rsidR="001616F4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A00965" w:rsidP="00881270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5457C3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Володіння іноземною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7C3" w:rsidRPr="003B3D10" w:rsidRDefault="00A00965" w:rsidP="006903A2">
            <w:pPr>
              <w:pStyle w:val="rvps14"/>
              <w:spacing w:before="0" w:beforeAutospacing="0" w:after="0" w:afterAutospacing="0"/>
              <w:ind w:left="113" w:right="113"/>
              <w:rPr>
                <w:rStyle w:val="rvts0"/>
                <w:noProof/>
                <w:lang w:val="ru-RU" w:eastAsia="ru-RU"/>
              </w:rPr>
            </w:pPr>
            <w:r>
              <w:rPr>
                <w:rStyle w:val="rvts0"/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7F33A5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006719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1616F4" w:rsidRPr="003B3D10" w:rsidTr="00E23E26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1616F4" w:rsidRPr="003B3D10" w:rsidRDefault="001616F4" w:rsidP="00670473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1616F4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27360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1616F4" w:rsidRPr="00A9474A" w:rsidRDefault="006C3E8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Комунікації </w:t>
            </w:r>
            <w:r w:rsidR="001616F4" w:rsidRPr="00A9474A">
              <w:rPr>
                <w:noProof/>
                <w:lang w:val="ru-RU" w:eastAsia="ru-RU"/>
              </w:rPr>
              <w:t xml:space="preserve">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налагоджувати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ефективну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комунікацію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учасниками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процесу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професійної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співпраця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партнерська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іншими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державними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органами,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фізичними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юридичними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особами;</w:t>
            </w:r>
          </w:p>
          <w:p w:rsidR="001616F4" w:rsidRPr="003B3D10" w:rsidRDefault="00D576C9" w:rsidP="00D576C9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rFonts w:eastAsia="Times New Roman"/>
                <w:color w:val="333333"/>
              </w:rPr>
              <w:t>-</w:t>
            </w:r>
            <w:r w:rsidRPr="008E7921">
              <w:rPr>
                <w:rFonts w:eastAsia="Times New Roman"/>
                <w:color w:val="333333"/>
              </w:rPr>
              <w:t xml:space="preserve"> уміння розв’язувати конфлікти</w:t>
            </w:r>
          </w:p>
        </w:tc>
      </w:tr>
      <w:tr w:rsidR="00D576C9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6C9" w:rsidRPr="003B3D10" w:rsidRDefault="006A12A8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сучасних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D576C9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загальних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принципів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обробки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систематизації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обміну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аналізу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 xml:space="preserve">- 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рівні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впевненого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користувача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програмними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продуктами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Microsoft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Office</w:t>
            </w:r>
            <w:proofErr w:type="spellEnd"/>
          </w:p>
        </w:tc>
      </w:tr>
      <w:tr w:rsidR="000D62F8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A00965" w:rsidRDefault="006A12A8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A00965"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E7921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Особистісні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якості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компетенції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1)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організованість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2)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навички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самовдосконалення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саморозвитку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самоосвіти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3)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аналітичні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здібності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4)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уважність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посл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ідовність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5)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ситуаціях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ідвищеною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психоемоційною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інтелектуальною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напругою</w:t>
            </w:r>
            <w:proofErr w:type="spellEnd"/>
          </w:p>
        </w:tc>
      </w:tr>
      <w:tr w:rsidR="000D62F8" w:rsidRPr="003B3D10" w:rsidTr="00006719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06719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0D62F8" w:rsidRPr="003B3D10" w:rsidTr="001423BC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            </w:t>
            </w: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3B3D10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0D62F8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Конституція України;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0D62F8" w:rsidRPr="003B3D10" w:rsidRDefault="000D62F8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</w:p>
        </w:tc>
      </w:tr>
      <w:tr w:rsidR="000D62F8" w:rsidRPr="003B3D10" w:rsidTr="004642F1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A9474A" w:rsidRDefault="000D62F8" w:rsidP="00E46DDE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A9474A">
              <w:rPr>
                <w:noProof/>
                <w:lang w:val="ru-RU" w:eastAsia="ru-RU"/>
              </w:rPr>
              <w:t>Знання спеціального законодпавства,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sz w:val="28"/>
                <w:szCs w:val="28"/>
              </w:rPr>
              <w:t xml:space="preserve"> - </w:t>
            </w:r>
            <w:r w:rsidRPr="003B3D10">
              <w:t xml:space="preserve">Закон України «Про охорону навколишнього </w:t>
            </w:r>
            <w:r w:rsidRPr="003B3D10">
              <w:rPr>
                <w:noProof/>
                <w:lang w:val="ru-RU" w:eastAsia="ru-RU"/>
              </w:rPr>
              <w:t>природного середовища»;</w:t>
            </w:r>
          </w:p>
          <w:p w:rsidR="000D62F8" w:rsidRPr="003B3D10" w:rsidRDefault="000D62F8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- Закон України «Про основні засади державного нагляду (контролю) у сфері господарської діяльності»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>- Закон України «Про охорону земель»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відходи»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метрологію та метрологічнру діяльність»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 Закон УКраїни «Про екологічну експектизу»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страхування»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охорону атмосферного повітря»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 Земельний  кодекс України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Кодекс  України про адміністративні правопорушення</w:t>
            </w:r>
          </w:p>
          <w:p w:rsidR="000D62F8" w:rsidRPr="003B3D10" w:rsidRDefault="000D62F8" w:rsidP="00870BCF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0D62F8" w:rsidRPr="003B3D10" w:rsidRDefault="000D62F8" w:rsidP="00870BCF">
            <w:pPr>
              <w:pStyle w:val="rvps14"/>
              <w:spacing w:before="0" w:beforeAutospacing="0" w:after="0" w:afterAutospacing="0"/>
              <w:ind w:left="113" w:right="113"/>
              <w:rPr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  <w:p w:rsidR="000D62F8" w:rsidRPr="003B3D10" w:rsidRDefault="000D62F8" w:rsidP="004365E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43AFC"/>
    <w:rsid w:val="000613A1"/>
    <w:rsid w:val="00066B4C"/>
    <w:rsid w:val="00072152"/>
    <w:rsid w:val="00081C96"/>
    <w:rsid w:val="00091745"/>
    <w:rsid w:val="000A7996"/>
    <w:rsid w:val="000B7020"/>
    <w:rsid w:val="000D62F8"/>
    <w:rsid w:val="000F7FAC"/>
    <w:rsid w:val="00102E74"/>
    <w:rsid w:val="00120833"/>
    <w:rsid w:val="00122D24"/>
    <w:rsid w:val="00136F00"/>
    <w:rsid w:val="001420B7"/>
    <w:rsid w:val="001423BC"/>
    <w:rsid w:val="00145EB0"/>
    <w:rsid w:val="001616F4"/>
    <w:rsid w:val="00172A95"/>
    <w:rsid w:val="0017330A"/>
    <w:rsid w:val="00197650"/>
    <w:rsid w:val="001B1F3D"/>
    <w:rsid w:val="001C32D5"/>
    <w:rsid w:val="001D1EE1"/>
    <w:rsid w:val="00203972"/>
    <w:rsid w:val="00250E4F"/>
    <w:rsid w:val="00273604"/>
    <w:rsid w:val="00286764"/>
    <w:rsid w:val="002B5320"/>
    <w:rsid w:val="002C5535"/>
    <w:rsid w:val="003439E5"/>
    <w:rsid w:val="00377CFF"/>
    <w:rsid w:val="00380396"/>
    <w:rsid w:val="00383608"/>
    <w:rsid w:val="00391852"/>
    <w:rsid w:val="003B3D10"/>
    <w:rsid w:val="003C0826"/>
    <w:rsid w:val="003C67DB"/>
    <w:rsid w:val="0041334B"/>
    <w:rsid w:val="004365E1"/>
    <w:rsid w:val="00453D64"/>
    <w:rsid w:val="004642F1"/>
    <w:rsid w:val="004B3F87"/>
    <w:rsid w:val="004B6AA9"/>
    <w:rsid w:val="004D3D17"/>
    <w:rsid w:val="004D63F9"/>
    <w:rsid w:val="004D771E"/>
    <w:rsid w:val="004E07FD"/>
    <w:rsid w:val="004F0694"/>
    <w:rsid w:val="00512702"/>
    <w:rsid w:val="0051775B"/>
    <w:rsid w:val="00531597"/>
    <w:rsid w:val="00531B03"/>
    <w:rsid w:val="005457C3"/>
    <w:rsid w:val="0058261B"/>
    <w:rsid w:val="0058500F"/>
    <w:rsid w:val="005972B5"/>
    <w:rsid w:val="005A2498"/>
    <w:rsid w:val="005B4683"/>
    <w:rsid w:val="005C7889"/>
    <w:rsid w:val="005D0D45"/>
    <w:rsid w:val="00626356"/>
    <w:rsid w:val="00636BF5"/>
    <w:rsid w:val="00653173"/>
    <w:rsid w:val="00653E81"/>
    <w:rsid w:val="00663CB7"/>
    <w:rsid w:val="00670473"/>
    <w:rsid w:val="00677721"/>
    <w:rsid w:val="006903A2"/>
    <w:rsid w:val="006A12A8"/>
    <w:rsid w:val="006A1B76"/>
    <w:rsid w:val="006C3E8D"/>
    <w:rsid w:val="007042FD"/>
    <w:rsid w:val="00704D9D"/>
    <w:rsid w:val="0074081C"/>
    <w:rsid w:val="00744445"/>
    <w:rsid w:val="00767E68"/>
    <w:rsid w:val="00790A24"/>
    <w:rsid w:val="00791B2A"/>
    <w:rsid w:val="007A61C7"/>
    <w:rsid w:val="007A7DD7"/>
    <w:rsid w:val="007C0160"/>
    <w:rsid w:val="007D76E7"/>
    <w:rsid w:val="007E3A1E"/>
    <w:rsid w:val="007F33A5"/>
    <w:rsid w:val="008145F1"/>
    <w:rsid w:val="00816D5E"/>
    <w:rsid w:val="0083492A"/>
    <w:rsid w:val="0085187A"/>
    <w:rsid w:val="00870BCF"/>
    <w:rsid w:val="00881270"/>
    <w:rsid w:val="008A1629"/>
    <w:rsid w:val="008A2134"/>
    <w:rsid w:val="008A5B24"/>
    <w:rsid w:val="008A70BE"/>
    <w:rsid w:val="008B77CB"/>
    <w:rsid w:val="008C5D9D"/>
    <w:rsid w:val="008C6FDD"/>
    <w:rsid w:val="008E48E3"/>
    <w:rsid w:val="0090333D"/>
    <w:rsid w:val="009368E7"/>
    <w:rsid w:val="009567BB"/>
    <w:rsid w:val="00957315"/>
    <w:rsid w:val="00990755"/>
    <w:rsid w:val="009949B2"/>
    <w:rsid w:val="009A3317"/>
    <w:rsid w:val="009E043D"/>
    <w:rsid w:val="00A00965"/>
    <w:rsid w:val="00A211F2"/>
    <w:rsid w:val="00A26B23"/>
    <w:rsid w:val="00A470E1"/>
    <w:rsid w:val="00A5427B"/>
    <w:rsid w:val="00A56B37"/>
    <w:rsid w:val="00A62DE2"/>
    <w:rsid w:val="00A9212F"/>
    <w:rsid w:val="00A9474A"/>
    <w:rsid w:val="00A94B87"/>
    <w:rsid w:val="00AA31E5"/>
    <w:rsid w:val="00AA7116"/>
    <w:rsid w:val="00AB5AB6"/>
    <w:rsid w:val="00AC4540"/>
    <w:rsid w:val="00B11804"/>
    <w:rsid w:val="00B1676A"/>
    <w:rsid w:val="00B262BD"/>
    <w:rsid w:val="00B44A49"/>
    <w:rsid w:val="00B461E5"/>
    <w:rsid w:val="00B64A52"/>
    <w:rsid w:val="00B73605"/>
    <w:rsid w:val="00B76F9C"/>
    <w:rsid w:val="00BA53E8"/>
    <w:rsid w:val="00BE7BCB"/>
    <w:rsid w:val="00BE7D4E"/>
    <w:rsid w:val="00BF7B2F"/>
    <w:rsid w:val="00BF7E35"/>
    <w:rsid w:val="00C05156"/>
    <w:rsid w:val="00C06FB2"/>
    <w:rsid w:val="00C36F8B"/>
    <w:rsid w:val="00C44465"/>
    <w:rsid w:val="00C67A08"/>
    <w:rsid w:val="00C877A2"/>
    <w:rsid w:val="00C936DC"/>
    <w:rsid w:val="00C94222"/>
    <w:rsid w:val="00C9432B"/>
    <w:rsid w:val="00C96551"/>
    <w:rsid w:val="00CA5FE5"/>
    <w:rsid w:val="00CB42FA"/>
    <w:rsid w:val="00CB561F"/>
    <w:rsid w:val="00CD2C8A"/>
    <w:rsid w:val="00CD60BE"/>
    <w:rsid w:val="00CF2234"/>
    <w:rsid w:val="00CF4989"/>
    <w:rsid w:val="00D04EA0"/>
    <w:rsid w:val="00D168CB"/>
    <w:rsid w:val="00D1744E"/>
    <w:rsid w:val="00D277B5"/>
    <w:rsid w:val="00D35AC1"/>
    <w:rsid w:val="00D576C9"/>
    <w:rsid w:val="00D6475D"/>
    <w:rsid w:val="00D65728"/>
    <w:rsid w:val="00D66AD3"/>
    <w:rsid w:val="00D74BD8"/>
    <w:rsid w:val="00DA6CA0"/>
    <w:rsid w:val="00DC22B4"/>
    <w:rsid w:val="00DC3302"/>
    <w:rsid w:val="00DD24E9"/>
    <w:rsid w:val="00DD365E"/>
    <w:rsid w:val="00DF1E05"/>
    <w:rsid w:val="00DF4FBD"/>
    <w:rsid w:val="00E00BC3"/>
    <w:rsid w:val="00E15871"/>
    <w:rsid w:val="00E2349E"/>
    <w:rsid w:val="00E23E26"/>
    <w:rsid w:val="00E34E16"/>
    <w:rsid w:val="00E426BD"/>
    <w:rsid w:val="00E46DDE"/>
    <w:rsid w:val="00E80CF3"/>
    <w:rsid w:val="00E83E02"/>
    <w:rsid w:val="00EA0EE7"/>
    <w:rsid w:val="00EE29D8"/>
    <w:rsid w:val="00EE3447"/>
    <w:rsid w:val="00F26FD4"/>
    <w:rsid w:val="00F35F25"/>
    <w:rsid w:val="00F36BA3"/>
    <w:rsid w:val="00F53FAA"/>
    <w:rsid w:val="00F65F02"/>
    <w:rsid w:val="00F76888"/>
    <w:rsid w:val="00F82A7F"/>
    <w:rsid w:val="00FB5270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volde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3364E-579B-4A37-B7FB-BB3DF4E2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995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39</cp:revision>
  <cp:lastPrinted>2019-10-25T08:10:00Z</cp:lastPrinted>
  <dcterms:created xsi:type="dcterms:W3CDTF">2019-04-18T12:01:00Z</dcterms:created>
  <dcterms:modified xsi:type="dcterms:W3CDTF">2019-10-28T08:08:00Z</dcterms:modified>
</cp:coreProperties>
</file>